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center"/>
        <w:textAlignment w:val="auto"/>
        <w:rPr>
          <w:rFonts w:hint="default" w:ascii="Times New Roman" w:hAnsi="Times New Roman" w:eastAsia="宋体" w:cs="Times New Roman"/>
          <w:color w:val="222222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4"/>
          <w:szCs w:val="44"/>
        </w:rPr>
        <w:t> </w:t>
      </w:r>
      <w:r>
        <w:rPr>
          <w:rFonts w:hint="default" w:ascii="Times New Roman" w:hAnsi="Times New Roman" w:eastAsia="方正小标宋简体" w:cs="Times New Roman"/>
          <w:color w:val="222222"/>
          <w:kern w:val="0"/>
          <w:sz w:val="44"/>
          <w:szCs w:val="44"/>
        </w:rPr>
        <w:t>唐山市公安机关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center"/>
        <w:textAlignment w:val="auto"/>
        <w:rPr>
          <w:rFonts w:hint="default" w:ascii="Times New Roman" w:hAnsi="Times New Roman" w:eastAsia="宋体" w:cs="Times New Roman"/>
          <w:color w:val="222222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222222"/>
          <w:kern w:val="0"/>
          <w:sz w:val="44"/>
          <w:szCs w:val="44"/>
        </w:rPr>
        <w:t>道路交通安全违法行为行政拘留裁量标准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80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222222"/>
          <w:kern w:val="0"/>
          <w:sz w:val="40"/>
          <w:szCs w:val="40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为规范我市道路交通安全违法行为行政拘留处罚的裁量权，确保执法公平公正，减少执法随意性，根据《中华人民共和国道路交通安全法》，结合我市执法实践，制定本裁量标准。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黑体" w:cs="Times New Roman"/>
          <w:color w:val="222222"/>
          <w:kern w:val="0"/>
          <w:sz w:val="32"/>
          <w:szCs w:val="32"/>
        </w:rPr>
        <w:t>第一部分  一般适用原则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一、本标准中的道路交通安全违法行为名称，依据《公安部关于印发&lt;违反公安行政管理行为的名称及其适用意见&gt;的通知》（公通字〔2020〕8号）确定。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二、本标准系酌定裁量情节，《行政处罚法》和《公安机关办理行政案件程序规定》规定的从轻、减轻、从重、不予处罚系法定情节。对案件裁量处罚时，应当先对照酌定情节，在较轻、一般、较重中确定阶次，同时具有较轻、一般情节的，在一般情节的处罚档次中适用相对轻的处罚。同时具有较轻、较重情节的，在较重情节的处罚档次中适用相对轻的处罚。同时具有一般、较重情节的，在较重情节的处罚档次中处罚。在酌定情节裁量已确定了具体处罚后，再对照法定情节，具有从轻、减轻、从重、不予处罚情节的，依法裁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三、本标准中的“其他较轻情节”“其他一般情节”“其他较重情节”，属于不完全列举的兜底规定，为明文列举事项以外的事项，且与列举事项的轻重相当。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四、对检察机关作出不起诉决定，同时又需要予以行政处罚的，适用情节较重情节，可根据个案情况顶格处罚。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五、道路交通安全违法行为人在15日内接受处理的，拘留期限能够下浮的，在最终确定的基础上下浮20%（取小数点后一位四舍五入）。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黑体" w:cs="Times New Roman"/>
          <w:color w:val="222222"/>
          <w:kern w:val="0"/>
          <w:sz w:val="32"/>
          <w:szCs w:val="32"/>
        </w:rPr>
        <w:t>第二部分  具体行为裁量标准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2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楷体_GB2312" w:hAnsi="楷体_GB2312" w:eastAsia="楷体_GB2312" w:cs="楷体_GB2312"/>
          <w:b/>
          <w:bCs/>
          <w:color w:val="222222"/>
          <w:kern w:val="0"/>
          <w:sz w:val="32"/>
          <w:szCs w:val="32"/>
        </w:rPr>
        <w:t>一、再次饮酒后驾驶机动车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（《中华人民共和国道路交通安全法》第九十一条第一款）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【法律依据】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《中华人民共和国道路交通安全法》第九十一条第一款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饮酒后驾驶机动车的，处暂扣六个月机动车驾驶证，并处一千元以上二千元以下罚款。因饮酒后驾驶机动车被处罚，再次饮酒后驾驶机动车的，处十日以下拘留，并处一千元以上二千元以下罚款，吊销机动车驾驶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【裁量情节和处罚标准】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（一）“情节较轻”的违法行为：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1.酒精含量20mg/100ml以上、29mg/100ml以下的。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2.驾驶第三类机动车的。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3.其他情节较轻情形的。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【处罚标准】处三日以下拘留。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（二）“情节一般”的违法行为：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1.酒精含量30mg/100ml以上、低于69mg/100ml以下的。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2.驾驶第二类机动车。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3.其他情节一般情形的。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【处罚标准】处四日以上七日以下拘留（每增加10mg/100ml，拘留期限增加一日）。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（三）“情节较重”的违法行为：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1.醉酒驾驶机动车，尚不够刑事处罚；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2.曾因醉酒驾驶被处罚；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3.酒精含量70mg/100ml以上、低于79mg/100ml以下的；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4.曾因再次饮酒后驾驶机动车被处罚的；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5.发生道路交通事故不构成犯罪的；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6.驾驶运送学生机动车的；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7.驾驶第一类机动车的；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8.逃避公安机关依法检查的；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9.其他情节较重情形的。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【处罚标准】处八日以上十日以下拘留。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2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楷体_GB2312" w:hAnsi="楷体_GB2312" w:eastAsia="楷体_GB2312" w:cs="楷体_GB2312"/>
          <w:b/>
          <w:bCs/>
          <w:color w:val="222222"/>
          <w:kern w:val="0"/>
          <w:sz w:val="32"/>
          <w:szCs w:val="32"/>
        </w:rPr>
        <w:t>二、饮酒后驾驶营运机动车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（《中华人民共和国道路交通安全法》第九十一条第三款）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【法律依据】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《中华人民共和国道路交通安全法》第九十一条第三款  饮酒后驾驶营运机动车的，处十五日拘留，并处五千元罚款，吊销机动车驾驶证，五年内不得重新取得机动车驾驶证。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【处罚标准】处十五日拘留。（注：1.裁量本违法行为时，没有法定减轻情节的情况下，不适用本标准“一般适用原则第五条”的规定</w:t>
      </w:r>
      <w:r>
        <w:rPr>
          <w:rFonts w:hint="eastAsia" w:ascii="Times New Roman" w:hAnsi="Times New Roman" w:eastAsia="仿宋_GB2312" w:cs="Times New Roman"/>
          <w:color w:val="222222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醉酒后驾驶营运机动车尚不够刑事处罚的，按照本条标准处罚。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2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楷体_GB2312" w:hAnsi="楷体_GB2312" w:eastAsia="楷体_GB2312" w:cs="楷体_GB2312"/>
          <w:b/>
          <w:bCs/>
          <w:color w:val="222222"/>
          <w:kern w:val="0"/>
          <w:sz w:val="32"/>
          <w:szCs w:val="32"/>
        </w:rPr>
        <w:t>三、伪造、变造或者使用伪造、变造的机动车登记证书、号牌、行驶证、驾驶证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（《中华人民共和国道路交通安全法》第九十六条第一款）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【法律依据】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《中华人民共和国道路交通安全法》第九十六条第一款  伪造、变造或者使用伪造、变造的机动车登记证书、号牌、行驶证、驾驶证的，由公安机关交通管理部门予以收缴，扣留该机动车，处十五日以下拘留，并处二千元以上五千元以下罚款；构成犯罪的，依法追究刑事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【裁量情节和处罚标准】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（一）“情节较轻”的违法行为：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1.伪造、变造或者使用伪造、变造第三类机动车登记证书、号牌、行驶证、驾驶证的。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2.其他情节较轻情形的。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【处罚标准】处五日以下拘留。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（二）“情节一般”的违法行为：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1.伪造、变造或者使用伪造、变造第二类机动车登记证书、号牌、行驶证、驾驶证的。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2.其他情节一般情形的。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【处罚标准】处六日以上十日以下拘留。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（三）“情节较重”的违法行为：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1.伪造、变造或者使用伪造、变造第一类机动车登记证书、号牌、行驶证、驾驶证的。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2.使用伪造、变造的机动车登记证书、号牌、行驶证、驾驶证驾驶机动车发生道路交通事故的。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3.伪造、变造上述证书两本以上的。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4.实施本行为两次以上的。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5.其他严重情形的。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【处罚标准】处十一日以上十五日以下拘留。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2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楷体_GB2312" w:hAnsi="楷体_GB2312" w:eastAsia="楷体_GB2312" w:cs="楷体_GB2312"/>
          <w:b/>
          <w:bCs/>
          <w:color w:val="222222"/>
          <w:kern w:val="0"/>
          <w:sz w:val="32"/>
          <w:szCs w:val="32"/>
        </w:rPr>
        <w:t>四、伪造、变造或者使用伪造、变造的检验合格标志、保险标志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（《中华人民共和国道路交通安全法》第九十六条第二款）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【法律依据】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《中华人民共和国道路交通安全法》第九十六条第二款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伪造、变造或者使用伪造、变造的检验合格标志、保险标志的，由公安机关交通管理部门予以收缴，扣留该机动车，处十日以下拘留，并处一千元以上三千元以下罚款；构成犯罪的，依法追究刑事责任。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【裁量情节和处罚标准】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（一）“情节较轻”的违法行为：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1.伪造、变造或者使用伪造、变造第三类机动车检验合格标志、保险标志的。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2.其他情节较轻情形的。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【处罚标准】处三日以下拘留。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（二）“情节一般”的违法行为：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1.伪造、变造或者使用伪造、变造第二类机动车检验合格标志、保险标志的。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2.其他情节一般情形的。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【处罚标准】处四日以上六日以下拘留。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（三）“情节较重”的违法行为：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1.伪造、变造或者使用伪造、变造第一类机动车检验合格标志、保险标志的。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2.使用伪造、变造的检验合格标志、保险标志驾驶机动车发生道路交通事故尚不构成犯罪的。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3.伪造、变造上述标志两个以上的。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4.实施本行为两次以上的。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5.其他严重情形的。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【处罚标准】处七日以上十日以下拘留。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2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楷体_GB2312" w:hAnsi="楷体_GB2312" w:eastAsia="楷体_GB2312" w:cs="楷体_GB2312"/>
          <w:b/>
          <w:bCs/>
          <w:color w:val="222222"/>
          <w:kern w:val="0"/>
          <w:sz w:val="32"/>
          <w:szCs w:val="32"/>
        </w:rPr>
        <w:t>五、无有效机动车驾驶证驾驶机动车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（《中华人民共和国道路交通安全法》第九十九条第一款第一项、第二款）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【法律依据】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《中华人民共和国道路交通安全法》第九十九条  有下列行为之一的，由公安交通管理部门处二百元以上二千元以下罚款：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  <w:u w:val="none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  <w:u w:val="none"/>
        </w:rPr>
        <w:t>（一）未取得机动车驾驶证、机动车驾驶证被吊销或者机动车驾驶证被暂扣期间驾驶机动车的；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  <w:u w:val="none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  <w:u w:val="none"/>
        </w:rPr>
        <w:t>行为人有前款第二项、第四项情形之一的，可以并处吊销机动车驾驶证；有第一项……的，可以并处十五日以下拘留。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【裁量情节和处罚标准】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初次驾驶第三类机动车，未造成后果的，或初次驾驶第二类机动车被交通技术监控设备抓拍，未造成后果的，可不予拘留。（同时具有情节较重情形的除外）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（一）“情节较轻”的违法行为：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1.驾驶第三类机动车发生事故承担同等及以下责任的。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2.初次驾驶第二类机动车未发生事故的。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3.其他情节较轻情形的。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【处罚标准】可以并处五日以下拘留。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（二）“情节一般”的违法行为：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1.初次驾驶第一类非营运机动车未发生事故的。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2.驾驶第二类机动车发生事故承担同等及以下责任的。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3.其他情节一般情形的。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【处罚标准】可以并处六日以上十日以下拘留。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（三）“情节较重”的违法行为：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1.再次实施无有效机动车驾驶证驾驶机动车行为的。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2.驾驶营运机动车、运送学生机动车的。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3.驾驶机动车发生事故承担主要及以上责任的。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4.饮酒或服用国家管制的精神药品或者麻醉药品的。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5.驾驶安全设施不全或者机件不符合技术标准的。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6.驾驶拼装或者已达到报废标准的机动车的。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7.超速、超员或者超载的。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8.在高速公路、城市快速路上行驶的。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9.逃避公安机关依法检查的。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10.其他情节较重情形的。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【处罚标准】可以并处十一日以上十五日以下拘留。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2" w:firstLineChars="20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Cs w:val="21"/>
        </w:rPr>
      </w:pPr>
      <w:r>
        <w:rPr>
          <w:rFonts w:hint="default" w:ascii="楷体_GB2312" w:hAnsi="楷体_GB2312" w:eastAsia="楷体_GB2312" w:cs="楷体_GB2312"/>
          <w:b/>
          <w:bCs/>
          <w:color w:val="222222"/>
          <w:kern w:val="0"/>
          <w:sz w:val="32"/>
          <w:szCs w:val="32"/>
        </w:rPr>
        <w:t>六、交通肇事逃逸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（《中华人民共和国道路交通安全法》第九十九条第一款第三项、第二款）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【法律依据】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《中华人民共和国道路交通安全法》第九十九条  有下列行为之一的，由公安交通管理部门处二百元以上二千元以下罚款：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（三）造成交通事故后逃逸，尚不构成犯罪的；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行为人有前款第二项、第四项情形之一的，可以并处吊销机动车驾驶证；有……第三项……的，可以并处十五日以下拘留。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【裁量情节和处罚标准】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违法行为人对道路交通事故认定书认定的逃逸情节无异议，或经复核后维持的，或复核后重新制作的道路交通事故认定书又认定逃逸的，方可进行拘留裁决，但证据确实充分的除外。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逃逸主观恶性较小，情节轻微的，可不予拘留。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无法取得伤情鉴定的，按“情节较轻”情形裁量。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（一）“情节较轻”的违法行为：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1.交通事故后逃逸，仅造成财产损失的。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2.造成致人轻微伤、轻伤的交通事故后逃逸，尚不构成犯罪的。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3.其他情节较轻情形的。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【处罚标准】可以并处五日以下拘留。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（二）“情节一般”的违法行为：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1.交通事故后逃逸，造成人员重伤尚不构成犯罪的。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2.其他情节一般情形的。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【处罚标准】可以并处六日以上十日以下拘留。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（三）“情节较重”的违法行为：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1.造成交通事故后逃逸，造成人员死亡尚不构成犯罪的。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2.其他情节较重情形的。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【处罚标准】可以并处十一日以上十五日以下拘留。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2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eastAsia" w:ascii="楷体_GB2312" w:hAnsi="楷体_GB2312" w:eastAsia="楷体_GB2312" w:cs="楷体_GB2312"/>
          <w:b/>
          <w:bCs/>
          <w:color w:val="222222"/>
          <w:kern w:val="0"/>
          <w:sz w:val="32"/>
          <w:szCs w:val="32"/>
        </w:rPr>
        <w:t>七、强迫机动车驾驶人违规驾驶机动车造成交通事故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（《中华人民共和国道路交通安全法》第九十九条第一款第五项、第二款）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【法律依据】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《中华人民共和国道路交通安全法》第九十九条  有下列行为之一的，由公安交通管理部门处二百元以上二千元以下罚款：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（五）强迫机动车驾驶人违反道路交通安全法律、法规和机动车安全驾驶要求驾驶机动车，造成道路交通事故，尚不构成犯罪的；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行为人有前款第二项、第四项情形之一的，可以并处吊销机动车驾驶证；有……第五项……情形之一的，可以并处十五日以下拘留。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【裁量情节和处罚标准】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情节轻微的，可不予拘留。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（一）“情节较轻”的违法行为：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1.造成3000元以下财产损失的道路交通事故的；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2.其他情节较轻情形的。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【处罚标准】可以并处五日以下拘留。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（二）“情节一般”的违法行为：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1.造成3000元以上30000以下财产损失道路交通事故的；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2.其他情节一般情形的。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【处罚标准】可以并处六日以上十日以下拘留。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（三）“情节较重”的违法行为：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1.造成人员受伤的道路交通事故的；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2.造成30000元以上财产损失的道路交通事故的；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3.其他情节较重情形的。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【处罚标准】可以并处十一日以上十五日以下拘留。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2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楷体_GB2312" w:hAnsi="楷体_GB2312" w:eastAsia="楷体_GB2312" w:cs="楷体_GB2312"/>
          <w:b/>
          <w:bCs/>
          <w:color w:val="222222"/>
          <w:kern w:val="0"/>
          <w:sz w:val="32"/>
          <w:szCs w:val="32"/>
        </w:rPr>
        <w:t>八、违反交通管制强行通行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（《中华人民共和国道路交通安全法》第九十九条第一款第六项、第二款）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【法律依据】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《中华人民共和国道路交通安全法》第九十九条  有下列行为之一的，由公安交通管理部门处二百元以上二千元以下罚款：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（六）违反交通管制的规定强行通行，不听劝阻的；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行为人有前款第二项、第四项情形之一的，可以并处吊销机动车驾驶证；有……第六项……情形之一的，可以并处十五日以下拘留。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【裁量情节和处罚标准】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情节轻微的，可不予拘留。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（一）“情节较轻”的违法行为：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1.行人违反交通管制的规定强行通行，不听劝阻的。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2.其他情节较轻情形的。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【处罚标准】可以并处五日以下拘留。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（二）“情节一般”的违法行为：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1.驾驶非机动车违反交通管制的规定强行通行，不听劝阻的。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2.造成一定后果或影响的。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3.其他情节一般情形的。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【处罚标准】可以并处六日以上十日以下拘留。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（三）“情节较重”的违法行为：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1.驾驶机动车违反交通管制的规定强行通行，不听劝阻的。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2.造成较重后果或影响。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3.其他情节较重情形的。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【处罚标准】可以并处十一日以上十五日以下拘留。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2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楷体_GB2312" w:hAnsi="楷体_GB2312" w:eastAsia="楷体_GB2312" w:cs="楷体_GB2312"/>
          <w:b/>
          <w:bCs/>
          <w:color w:val="222222"/>
          <w:kern w:val="0"/>
          <w:sz w:val="32"/>
          <w:szCs w:val="32"/>
        </w:rPr>
        <w:t>九、故意损毁、移动、涂改交通设施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（《中华人民共和国道路交通安全法》第九十九条第一款第七项、第二款）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【法律依据】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《中华人民共和国道路交通安全法》第九十九条  有下列行为之一的，由公安交通管理部门处二百元以上二千元以下罚款：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（七）故意损毁、移动、涂改交通设施，造成危害后果，尚不构成犯罪的；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行为人有前款第二项、第四项情形之一的，可以并处吊销机动车驾驶证；有……第七项……情形之一的，可以并处十五日以下拘留。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【裁量情节和处罚标准】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情节轻微的，可不予拘留。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（一）“情节较轻”的违法行为：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1.造成直接财产损失价值不足一千元的。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2.造成交通不畅的。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3.其他情节较轻情形的。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【处罚标准】可以并处五日以下拘留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（二）“情节一般”的违法行为：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1.造成直接财产损失价值一千元以上不足二千五百元的。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2.发生道路交通事故的；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3.造成交通阻塞的。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4.其他情节一般情形的。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【处罚标准】可以并处六日以上十日以下拘留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（三）“情节较重”的违法行为：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1.造成直接财产损失价值二千五百元以上不足五千元的。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2.发生道路交通事故造成人员受伤的；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3.造成交通严重阻塞的。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4.其他情节较重情形的。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【处罚标准】可以并处十一日以上十五日以下拘留。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2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楷体_GB2312" w:hAnsi="楷体_GB2312" w:eastAsia="楷体_GB2312" w:cs="楷体_GB2312"/>
          <w:b/>
          <w:bCs/>
          <w:color w:val="222222"/>
          <w:kern w:val="0"/>
          <w:sz w:val="32"/>
          <w:szCs w:val="32"/>
        </w:rPr>
        <w:t>十、非法拦截、扣留机动车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（《中华人民共和国道路交通安全法》第九十九条第一款第八项、第二款）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【法律依据】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《中华人民共和国道路交通安全法》第九十九条  有下列行为之一的，由公安交通管理部门处二百元以上二千元以下罚款：（八）非法拦截、扣留机动车辆，不听劝阻，造成交通严重阻塞或者较大财产损失的。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行为人有前款第二项、第四项情形之一的，可以并处吊销机动车驾驶证；有……第八项情形之一的，可以并处十五日以下拘留。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【裁量情节和处罚标准】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情节轻微的，可不予拘留。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（一）“情节较轻”的违法行为：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1.造成交通不畅的。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2.其他情节较轻情形的。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【处罚标准】可以并处五日以下拘留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（二）“情节一般”的违法行为。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1.发生道路交通事故的。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2.造成交通阻塞的。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3.其他情节一般情形的。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【处罚标准】可以并处六日以上十日以下拘留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（三）“情节较重”的违法行为：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1.发生道路交通事故并造成人员受伤的。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2.造成交通严重阻塞的。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3.其他情节较重情形的。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【处罚标准】可以并处十一日以上十五日以下拘留。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黑体" w:cs="Times New Roman"/>
          <w:color w:val="222222"/>
          <w:kern w:val="0"/>
          <w:sz w:val="32"/>
          <w:szCs w:val="32"/>
        </w:rPr>
        <w:t>第三部分  相关规定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22222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222222"/>
          <w:kern w:val="0"/>
          <w:sz w:val="32"/>
          <w:szCs w:val="32"/>
        </w:rPr>
        <w:t>一、相关用语含义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2" w:firstLineChars="200"/>
        <w:jc w:val="left"/>
        <w:textAlignment w:val="auto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b/>
          <w:bCs/>
          <w:color w:val="222222"/>
          <w:kern w:val="0"/>
          <w:sz w:val="32"/>
          <w:szCs w:val="32"/>
        </w:rPr>
        <w:t>第一类机动车：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大型载客汽车、重型、中型全挂、半挂汽车列车、核载10人以上的城市公共汽车、中型载客汽车（含核载10人以上、19人以下的城市公共汽车）、重型、中型载货汽车；重型、中型专项作业车、轮式自行机械车、无轨电车和有轨电车(A1、A2、A3、B1、B2、M、N、P)；</w:t>
      </w:r>
      <w:r>
        <w:rPr>
          <w:rFonts w:hint="default" w:ascii="Times New Roman" w:hAnsi="Times New Roman" w:eastAsia="仿宋_GB2312" w:cs="Times New Roman"/>
          <w:b/>
          <w:bCs/>
          <w:color w:val="222222"/>
          <w:kern w:val="0"/>
          <w:sz w:val="32"/>
          <w:szCs w:val="32"/>
        </w:rPr>
        <w:t>第二类机动车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：小型汽车、小型自动挡汽车、低速载货汽车、三轮汽车、残疾人专用小型自动挡载客汽车(C1、C2、C3、C4、C5)；</w:t>
      </w:r>
      <w:r>
        <w:rPr>
          <w:rFonts w:hint="default" w:ascii="Times New Roman" w:hAnsi="Times New Roman" w:eastAsia="仿宋_GB2312" w:cs="Times New Roman"/>
          <w:b/>
          <w:bCs/>
          <w:color w:val="222222"/>
          <w:kern w:val="0"/>
          <w:sz w:val="32"/>
          <w:szCs w:val="32"/>
        </w:rPr>
        <w:t>第三类机动车：</w:t>
      </w:r>
      <w:r>
        <w:rPr>
          <w:rFonts w:hint="default" w:ascii="Times New Roman" w:hAnsi="Times New Roman" w:eastAsia="仿宋_GB2312" w:cs="Times New Roman"/>
          <w:color w:val="222222"/>
          <w:kern w:val="0"/>
          <w:sz w:val="32"/>
          <w:szCs w:val="32"/>
        </w:rPr>
        <w:t>普通二、三轮摩托车、轻便摩托车(D、E、F)。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2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color w:val="222222"/>
          <w:kern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color w:val="222222"/>
          <w:kern w:val="0"/>
          <w:sz w:val="32"/>
          <w:szCs w:val="32"/>
        </w:rPr>
        <w:t>二、本标准中所述“以上”“以下”均包含本数。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2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color w:val="222222"/>
          <w:kern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color w:val="222222"/>
          <w:kern w:val="0"/>
          <w:sz w:val="32"/>
          <w:szCs w:val="32"/>
        </w:rPr>
        <w:t>三、本标准由唐山市公安局法制预审支队、交通警察支队负责解释。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48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-10"/>
          <w:kern w:val="0"/>
          <w:sz w:val="40"/>
          <w:szCs w:val="40"/>
        </w:rPr>
      </w:pPr>
    </w:p>
    <w:p>
      <w:pPr>
        <w:adjustRightInd w:val="0"/>
        <w:snapToGrid w:val="0"/>
        <w:spacing w:line="570" w:lineRule="exact"/>
        <w:jc w:val="left"/>
        <w:rPr>
          <w:rFonts w:hint="default" w:ascii="Times New Roman" w:hAnsi="Times New Roman" w:eastAsia="仿宋_GB2312" w:cs="Times New Roman"/>
          <w:color w:val="222222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pict>
          <v:line id="_x0000_s2050" o:spid="_x0000_s2050" o:spt="20" style="position:absolute;left:0pt;margin-left:0pt;margin-top:33.3pt;height:0pt;width:442.2pt;z-index:251660288;mso-width-relative:page;mso-height-relative:page;" filled="f" coordsize="21600,21600">
            <v:path arrowok="t"/>
            <v:fill on="f" focussize="0,0"/>
            <v:stroke weight="0.99pt"/>
            <v:imagedata o:title=""/>
            <o:lock v:ext="edit" grouping="f" rotation="f" text="f" aspectratio="f"/>
          </v:line>
        </w:pic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pict>
          <v:line id="_x0000_s2051" o:spid="_x0000_s2051" o:spt="20" style="position:absolute;left:0pt;margin-left:0pt;margin-top:0.6pt;height:0pt;width:442.2pt;z-index:251661312;mso-width-relative:page;mso-height-relative:page;" filled="f" coordsize="21600,21600">
            <v:path arrowok="t"/>
            <v:fill on="f" focussize="0,0"/>
            <v:stroke weight="0.992125984251969pt"/>
            <v:imagedata o:title=""/>
            <o:lock v:ext="edit" grouping="f" rotation="f" text="f" aspectratio="f"/>
          </v:line>
        </w:pic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唐山市公安局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法制预审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支队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发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98" w:right="1474" w:bottom="1985" w:left="1588" w:header="851" w:footer="1616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d w:val="-1"/>
                  <w:docPartObj>
                    <w:docPartGallery w:val="autotext"/>
                  </w:docPartObj>
                </w:sdtPr>
                <w:sdtEndP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sdtEndPr>
                <w:sdtContent>
                  <w:p>
                    <w:pPr>
                      <w:pStyle w:val="3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sdtContent>
              </w:sdt>
              <w:p>
                <w:pP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6632"/>
    <w:rsid w:val="00016313"/>
    <w:rsid w:val="000D7B03"/>
    <w:rsid w:val="00192FB5"/>
    <w:rsid w:val="001938CD"/>
    <w:rsid w:val="001A19A1"/>
    <w:rsid w:val="00263026"/>
    <w:rsid w:val="0027011F"/>
    <w:rsid w:val="00290868"/>
    <w:rsid w:val="00316632"/>
    <w:rsid w:val="003735ED"/>
    <w:rsid w:val="00393527"/>
    <w:rsid w:val="00394F6B"/>
    <w:rsid w:val="00432C3B"/>
    <w:rsid w:val="004A15BB"/>
    <w:rsid w:val="004C3764"/>
    <w:rsid w:val="004E3D81"/>
    <w:rsid w:val="004E6C4E"/>
    <w:rsid w:val="005D1F62"/>
    <w:rsid w:val="00616640"/>
    <w:rsid w:val="00650423"/>
    <w:rsid w:val="006817E7"/>
    <w:rsid w:val="00681C37"/>
    <w:rsid w:val="006B7582"/>
    <w:rsid w:val="00702EF2"/>
    <w:rsid w:val="0073606E"/>
    <w:rsid w:val="00803A3E"/>
    <w:rsid w:val="008925EC"/>
    <w:rsid w:val="00916179"/>
    <w:rsid w:val="00987B41"/>
    <w:rsid w:val="00A137A9"/>
    <w:rsid w:val="00A15399"/>
    <w:rsid w:val="00A158E3"/>
    <w:rsid w:val="00B179F8"/>
    <w:rsid w:val="00BB766F"/>
    <w:rsid w:val="00BD5556"/>
    <w:rsid w:val="00BE4615"/>
    <w:rsid w:val="00D10B6E"/>
    <w:rsid w:val="00D6352A"/>
    <w:rsid w:val="00D84B9E"/>
    <w:rsid w:val="00D90350"/>
    <w:rsid w:val="00D936A4"/>
    <w:rsid w:val="00DA16F1"/>
    <w:rsid w:val="00DA5A29"/>
    <w:rsid w:val="00DB0890"/>
    <w:rsid w:val="00E046C1"/>
    <w:rsid w:val="00F3109E"/>
    <w:rsid w:val="00F547AD"/>
    <w:rsid w:val="00FA3166"/>
    <w:rsid w:val="1B611772"/>
    <w:rsid w:val="4E582EA2"/>
    <w:rsid w:val="73CF4B2A"/>
    <w:rsid w:val="74BE7B54"/>
    <w:rsid w:val="76F062CB"/>
    <w:rsid w:val="FF758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906</Words>
  <Characters>5165</Characters>
  <Lines>43</Lines>
  <Paragraphs>12</Paragraphs>
  <TotalTime>2</TotalTime>
  <ScaleCrop>false</ScaleCrop>
  <LinksUpToDate>false</LinksUpToDate>
  <CharactersWithSpaces>6059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2021-12-16T23:39:00Z</dcterms:created>
  <dc:creator>Microsoft</dc:creator>
  <cp:lastModifiedBy>baixin</cp:lastModifiedBy>
  <cp:lastPrinted>2024-10-29T16:45:00Z</cp:lastPrinted>
  <dcterms:modified xsi:type="dcterms:W3CDTF">2024-12-03T16:28:09Z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75F0F603E8D238F1A3DA4767CF62F6D0</vt:lpwstr>
  </property>
</Properties>
</file>