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农业农村局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年度项目支出绩效自评报告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  <w:r>
        <w:rPr>
          <w:rFonts w:hint="eastAsia" w:ascii="宋体" w:hAnsi="宋体" w:eastAsia="方正仿宋简体" w:cs="方正仿宋简体"/>
          <w:sz w:val="32"/>
          <w:szCs w:val="32"/>
        </w:rPr>
        <w:t>重大动物疫病项目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5.5</w:t>
      </w:r>
      <w:r>
        <w:rPr>
          <w:rFonts w:hint="eastAsia" w:ascii="宋体" w:hAnsi="宋体" w:eastAsia="方正仿宋简体" w:cs="方正仿宋简体"/>
          <w:sz w:val="32"/>
          <w:szCs w:val="32"/>
        </w:rPr>
        <w:t>万元，三员补助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17.1</w:t>
      </w:r>
      <w:r>
        <w:rPr>
          <w:rFonts w:hint="eastAsia" w:ascii="宋体" w:hAnsi="宋体" w:eastAsia="方正仿宋简体" w:cs="方正仿宋简体"/>
          <w:sz w:val="32"/>
          <w:szCs w:val="32"/>
        </w:rPr>
        <w:t>万元，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病死猪</w:t>
      </w:r>
      <w:r>
        <w:rPr>
          <w:rFonts w:hint="eastAsia" w:ascii="宋体" w:hAnsi="宋体" w:eastAsia="方正仿宋简体" w:cs="方正仿宋简体"/>
          <w:sz w:val="32"/>
          <w:szCs w:val="32"/>
        </w:rPr>
        <w:t>无害化处理8万元，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财政专项扶贫项目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64万元，防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贫</w:t>
      </w:r>
      <w:r>
        <w:rPr>
          <w:rFonts w:hint="eastAsia" w:ascii="宋体" w:hAnsi="宋体" w:eastAsia="方正仿宋简体" w:cs="方正仿宋简体"/>
          <w:sz w:val="32"/>
          <w:szCs w:val="32"/>
        </w:rPr>
        <w:t>保险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费</w:t>
      </w:r>
      <w:r>
        <w:rPr>
          <w:rFonts w:hint="eastAsia" w:ascii="宋体" w:hAnsi="宋体" w:eastAsia="方正仿宋简体" w:cs="方正仿宋简体"/>
          <w:sz w:val="32"/>
          <w:szCs w:val="32"/>
        </w:rPr>
        <w:t>10万元，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帮扶责任人工作补贴5.2万元，野生动物保护监测维护费5.3万元，省级农产品质量安全2万元等，</w:t>
      </w:r>
      <w:r>
        <w:rPr>
          <w:rFonts w:hint="eastAsia" w:ascii="宋体" w:hAnsi="宋体" w:eastAsia="方正仿宋简体" w:cs="方正仿宋简体"/>
          <w:sz w:val="32"/>
          <w:szCs w:val="32"/>
        </w:rPr>
        <w:t>共计1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简体" w:cs="方正仿宋简体"/>
          <w:sz w:val="32"/>
          <w:szCs w:val="32"/>
        </w:rPr>
        <w:t>项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项目，其中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项已全部完成</w:t>
      </w:r>
      <w:r>
        <w:rPr>
          <w:rFonts w:hint="eastAsia" w:ascii="宋体" w:hAnsi="宋体" w:eastAsia="方正仿宋简体" w:cs="方正仿宋简体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重大动物疫病项目</w:t>
      </w:r>
      <w:r>
        <w:rPr>
          <w:rFonts w:hint="eastAsia" w:hAnsi="宋体" w:eastAsia="方正仿宋简体" w:cs="方正仿宋简体"/>
          <w:sz w:val="32"/>
          <w:szCs w:val="32"/>
          <w:lang w:val="en-US" w:eastAsia="zh-CN"/>
        </w:rPr>
        <w:t>5.5</w:t>
      </w:r>
      <w:r>
        <w:rPr>
          <w:rFonts w:hint="eastAsia" w:ascii="宋体" w:hAnsi="宋体" w:eastAsia="方正仿宋简体" w:cs="方正仿宋简体"/>
          <w:sz w:val="32"/>
          <w:szCs w:val="32"/>
        </w:rPr>
        <w:t>万元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，按上级要求最低储备一个疫点的防控物资。其他物资消耗不大，部分物资需要补充，但由于液体水剂消毒药品有效期最长 2 年，在此期间我们根据有效期限，每年至少开展全区大消毒 4 次以上，消耗部分消毒药品，消耗的药品每年都需要从新补充，以达到储备库药品的库存量。各类强制免疫疫苗及监测费用；疫苗冷库、冰柜用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电费及维修等项费用办公及培训、宣传资料等项费用。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三员补助</w:t>
      </w:r>
      <w:r>
        <w:rPr>
          <w:rFonts w:hint="eastAsia" w:hAnsi="宋体" w:eastAsia="方正仿宋简体" w:cs="方正仿宋简体"/>
          <w:sz w:val="32"/>
          <w:szCs w:val="32"/>
          <w:lang w:val="en-US" w:eastAsia="zh-CN"/>
        </w:rPr>
        <w:t>17.1</w:t>
      </w:r>
      <w:r>
        <w:rPr>
          <w:rFonts w:hint="eastAsia" w:ascii="宋体" w:hAnsi="宋体" w:eastAsia="方正仿宋简体" w:cs="方正仿宋简体"/>
          <w:sz w:val="32"/>
          <w:szCs w:val="32"/>
        </w:rPr>
        <w:t>万元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，按时足额为农技员、农机员、基层兽医发放生活补贴。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hAnsi="宋体" w:eastAsia="方正仿宋简体" w:cs="方正仿宋简体"/>
          <w:sz w:val="32"/>
          <w:szCs w:val="32"/>
          <w:lang w:eastAsia="zh-CN"/>
        </w:rPr>
        <w:t>病死猪</w:t>
      </w:r>
      <w:r>
        <w:rPr>
          <w:rFonts w:hint="eastAsia" w:ascii="宋体" w:hAnsi="宋体" w:eastAsia="方正仿宋简体" w:cs="方正仿宋简体"/>
          <w:sz w:val="32"/>
          <w:szCs w:val="32"/>
        </w:rPr>
        <w:t>无害化处理8万元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，建设病死畜禽无害化处理收集点，推行病死猪无害化处理与保险联动机制，加强无害化处理工作的监管。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left"/>
        <w:textAlignment w:val="auto"/>
        <w:rPr>
          <w:rFonts w:hint="eastAsia" w:ascii="宋体" w:hAnsi="宋体" w:eastAsia="方正仿宋简体" w:cs="方正仿宋简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财政专项扶贫项目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60万元</w:t>
      </w:r>
      <w:r>
        <w:rPr>
          <w:rFonts w:hint="eastAsia" w:ascii="宋体" w:hAnsi="宋体" w:eastAsia="方正仿宋简体" w:cs="方正仿宋简体"/>
          <w:sz w:val="32"/>
          <w:szCs w:val="32"/>
        </w:rPr>
        <w:t>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全部用于专项扶贫项目，产业分红。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left"/>
        <w:textAlignment w:val="auto"/>
        <w:rPr>
          <w:rFonts w:hint="eastAsia" w:ascii="宋体" w:hAnsi="宋体" w:eastAsia="方正仿宋简体" w:cs="方正仿宋简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扶贫</w:t>
      </w:r>
      <w:r>
        <w:rPr>
          <w:rFonts w:hint="eastAsia" w:ascii="宋体" w:hAnsi="宋体" w:eastAsia="方正仿宋简体" w:cs="方正仿宋简体"/>
          <w:sz w:val="32"/>
          <w:szCs w:val="32"/>
        </w:rPr>
        <w:t>保险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费</w:t>
      </w:r>
      <w:r>
        <w:rPr>
          <w:rFonts w:hint="eastAsia" w:ascii="宋体" w:hAnsi="宋体" w:eastAsia="方正仿宋简体" w:cs="方正仿宋简体"/>
          <w:sz w:val="32"/>
          <w:szCs w:val="32"/>
        </w:rPr>
        <w:t>10万元，</w:t>
      </w:r>
      <w:r>
        <w:rPr>
          <w:rFonts w:hint="eastAsia" w:ascii="宋体" w:hAnsi="宋体" w:eastAsia="方正仿宋简体" w:cs="方正仿宋简体"/>
          <w:color w:val="000000"/>
          <w:kern w:val="0"/>
          <w:sz w:val="32"/>
          <w:szCs w:val="32"/>
          <w:lang w:val="en-US" w:eastAsia="zh-CN" w:bidi="ar"/>
        </w:rPr>
        <w:t>拨付 10 万元，存入已建立的区级防贫保险基金。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野生动物保护监测维护费5.3万元，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在野生动物觅食区、繁殖区、迁徙通道等重要区域，增设安装视频监控摄像 头，建立县级野生动物保护视频监控网络体系，实现野生动物保护重点区域 “技防”全覆盖、无盲区。 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省级农产品质量安全2万元，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开展农产品质量安全定量检测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70" w:lineRule="exact"/>
        <w:ind w:leftChars="0" w:firstLine="640" w:firstLineChars="200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我局高度重视项目绩效管理工作，认真组织开展预算绩效自评工作。预算项目资金下达实施后，我局定期组织项目科室对照绩效指标开展自评。我局项目支出为本级配套资金结合上级下达资金一并实施，且具体实施主体为项目各科室，故项目绩效自评由项目科室具体实施，各项目科室按照提高项目资金使用效益，增强支出责任和效率的标准，通过自评对项目开展情况和绩效目标实现情况、未完成情况等问题进行自查整改，通过实施找差距，补齐制度短板，提升绩效管理意识提高财政资金使用效益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202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方正仿宋简体" w:cs="方正仿宋简体"/>
          <w:sz w:val="32"/>
          <w:szCs w:val="32"/>
        </w:rPr>
        <w:t>年下达我局使用的项目资金编制绩效目标的项目共计1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简体" w:cs="方正仿宋简体"/>
          <w:sz w:val="32"/>
          <w:szCs w:val="32"/>
        </w:rPr>
        <w:t>项，严格按照编制的绩效目标推进工作，目前已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按计划</w:t>
      </w:r>
      <w:r>
        <w:rPr>
          <w:rFonts w:hint="eastAsia" w:ascii="宋体" w:hAnsi="宋体" w:eastAsia="方正仿宋简体" w:cs="方正仿宋简体"/>
          <w:sz w:val="32"/>
          <w:szCs w:val="32"/>
        </w:rPr>
        <w:t>完成</w:t>
      </w:r>
      <w:r>
        <w:rPr>
          <w:rFonts w:hint="eastAsia" w:ascii="宋体" w:hAnsi="宋体" w:eastAsia="方正仿宋简体" w:cs="方正仿宋简体"/>
          <w:sz w:val="32"/>
          <w:szCs w:val="32"/>
          <w:highlight w:val="non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  <w:szCs w:val="32"/>
        </w:rPr>
        <w:t>项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四、主要经验及做法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70" w:lineRule="exact"/>
        <w:ind w:leftChars="0" w:firstLine="640" w:firstLineChars="200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项目工作开展实行预算管理，所需资金全部纳入财政预算。我局对各个项目支出的专项资金，安排使用都符合财务制度，做到专款专用，没有发生滞留、截留挤占、挪用和贪污等情况。严格经费审批制度。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五、存在问题、原因分析及有关建议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无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六、其他需要说明事项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无</w:t>
      </w:r>
    </w:p>
    <w:p>
      <w:pPr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I1YmFiYzczN2Q3NGVhYzY0ZjVmNjI0MTcyYWJmYzEifQ=="/>
  </w:docVars>
  <w:rsids>
    <w:rsidRoot w:val="00A10BC2"/>
    <w:rsid w:val="0026153A"/>
    <w:rsid w:val="00952BBB"/>
    <w:rsid w:val="00A10BC2"/>
    <w:rsid w:val="014E4415"/>
    <w:rsid w:val="05955C13"/>
    <w:rsid w:val="08C33FDA"/>
    <w:rsid w:val="0A3702F6"/>
    <w:rsid w:val="188D7403"/>
    <w:rsid w:val="2D77689A"/>
    <w:rsid w:val="361D4F44"/>
    <w:rsid w:val="4602526F"/>
    <w:rsid w:val="4741557E"/>
    <w:rsid w:val="545E1003"/>
    <w:rsid w:val="579908AA"/>
    <w:rsid w:val="5B642E9F"/>
    <w:rsid w:val="76EA0A78"/>
    <w:rsid w:val="78A15DE0"/>
    <w:rsid w:val="7E0202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1</Lines>
  <Paragraphs>1</Paragraphs>
  <TotalTime>10</TotalTime>
  <ScaleCrop>false</ScaleCrop>
  <LinksUpToDate>false</LinksUpToDate>
  <CharactersWithSpaces>203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2021-05-18T03:38:00Z</dcterms:created>
  <dc:creator>Administrator</dc:creator>
  <cp:lastModifiedBy>DELL</cp:lastModifiedBy>
  <dcterms:modified xsi:type="dcterms:W3CDTF">2024-03-28T02:18:15Z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A7D194883EC749759B1854CB019C591F</vt:lpwstr>
  </property>
</Properties>
</file>