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河北唐山芦台经济开发区医院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年度项目支出绩效自评报告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left="0" w:right="0" w:firstLine="600" w:firstLineChars="200"/>
        <w:jc w:val="both"/>
        <w:rPr>
          <w:rFonts w:hint="eastAsia" w:ascii="方正仿宋简体" w:hAnsi="方正仿宋简体" w:eastAsia="方正仿宋简体" w:cs="方正仿宋简体"/>
          <w:kern w:val="2"/>
          <w:sz w:val="30"/>
          <w:szCs w:val="30"/>
          <w:lang w:val="en-US" w:eastAsia="zh-CN" w:bidi="ar"/>
        </w:rPr>
      </w:pPr>
      <w:r>
        <w:rPr>
          <w:rFonts w:hint="eastAsia" w:ascii="方正仿宋简体" w:hAnsi="方正仿宋简体" w:eastAsia="方正仿宋简体" w:cs="方正仿宋简体"/>
          <w:kern w:val="2"/>
          <w:sz w:val="30"/>
          <w:szCs w:val="30"/>
          <w:lang w:val="en-US" w:eastAsia="zh-CN" w:bidi="ar"/>
        </w:rPr>
        <w:t>(一）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项目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背景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70" w:lineRule="exact"/>
        <w:ind w:leftChars="200" w:right="0" w:rightChars="0" w:firstLine="600" w:firstLineChars="200"/>
        <w:jc w:val="both"/>
        <w:rPr>
          <w:rFonts w:hint="eastAsia" w:ascii="方正仿宋简体" w:hAnsi="方正仿宋简体" w:eastAsia="方正仿宋简体" w:cs="方正仿宋简体"/>
          <w:kern w:val="2"/>
          <w:sz w:val="30"/>
          <w:szCs w:val="30"/>
          <w:lang w:val="en-US" w:eastAsia="zh-CN" w:bidi="ar"/>
        </w:rPr>
      </w:pPr>
      <w:r>
        <w:rPr>
          <w:rFonts w:hint="eastAsia" w:ascii="方正仿宋简体" w:hAnsi="方正仿宋简体" w:eastAsia="方正仿宋简体" w:cs="方正仿宋简体"/>
          <w:kern w:val="2"/>
          <w:sz w:val="30"/>
          <w:szCs w:val="30"/>
          <w:lang w:val="en-US" w:eastAsia="zh-CN" w:bidi="ar"/>
        </w:rPr>
        <w:t>河北唐山芦台经济开发区医院为河北省2013年县级公立医院改革试点单位，按照《河北省2013年县级公立医院改革试点工作操作手册》文件精神：“医疗服务价格调整、西药成药实行药品零差价，通过价格平移弥补82%药品差价部分。财政负担15%差价部分。医院自行消化3%。”芦台经济开发区医院于2014年8月26日开始实行药品零差价销售。该项目补助用于弥补药品零差价后，西药成药差价的15%部分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70" w:lineRule="exact"/>
        <w:ind w:leftChars="200" w:right="0" w:rightChars="0" w:firstLine="600" w:firstLineChars="200"/>
        <w:jc w:val="both"/>
        <w:rPr>
          <w:rFonts w:hint="default" w:ascii="方正仿宋简体" w:hAnsi="方正仿宋简体" w:eastAsia="方正仿宋简体" w:cs="方正仿宋简体"/>
          <w:kern w:val="2"/>
          <w:sz w:val="30"/>
          <w:szCs w:val="30"/>
          <w:lang w:val="en-US" w:eastAsia="zh-CN" w:bidi="ar"/>
        </w:rPr>
      </w:pPr>
      <w:r>
        <w:rPr>
          <w:rFonts w:hint="default" w:ascii="方正仿宋简体" w:hAnsi="方正仿宋简体" w:eastAsia="方正仿宋简体" w:cs="方正仿宋简体"/>
          <w:kern w:val="2"/>
          <w:sz w:val="30"/>
          <w:szCs w:val="30"/>
          <w:lang w:val="en-US" w:eastAsia="zh-CN" w:bidi="ar"/>
        </w:rPr>
        <w:t>医院提升项目一案两书编制费</w:t>
      </w:r>
      <w:r>
        <w:rPr>
          <w:rFonts w:hint="eastAsia" w:ascii="方正仿宋简体" w:hAnsi="方正仿宋简体" w:eastAsia="方正仿宋简体" w:cs="方正仿宋简体"/>
          <w:kern w:val="2"/>
          <w:sz w:val="30"/>
          <w:szCs w:val="30"/>
          <w:lang w:val="en-US" w:eastAsia="zh-CN" w:bidi="ar"/>
        </w:rPr>
        <w:t>，是在专项债券申报项目中必须包含的三份重要文件：《专项债券项目实施方案》《项目财务评价报告书》《项目法律意见书》，这三种文件共同构成了专项债券项目申报过程中的重要组成部分，确保项目的可行性和合规性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570" w:lineRule="exact"/>
        <w:ind w:left="0" w:right="0" w:firstLine="600" w:firstLineChars="200"/>
        <w:jc w:val="both"/>
        <w:rPr>
          <w:rFonts w:hint="eastAsia" w:ascii="方正仿宋简体" w:hAnsi="方正仿宋简体" w:eastAsia="方正仿宋简体" w:cs="方正仿宋简体"/>
          <w:kern w:val="2"/>
          <w:sz w:val="30"/>
          <w:szCs w:val="30"/>
          <w:lang w:val="en-US" w:eastAsia="zh-CN" w:bidi="ar"/>
        </w:rPr>
      </w:pPr>
      <w:r>
        <w:rPr>
          <w:rFonts w:hint="eastAsia" w:ascii="方正仿宋简体" w:hAnsi="方正仿宋简体" w:eastAsia="方正仿宋简体" w:cs="方正仿宋简体"/>
          <w:kern w:val="2"/>
          <w:sz w:val="30"/>
          <w:szCs w:val="30"/>
          <w:lang w:val="en-US" w:eastAsia="zh-CN" w:bidi="ar"/>
        </w:rPr>
        <w:t>实施情况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70" w:lineRule="exact"/>
        <w:ind w:right="0" w:rightChars="0" w:firstLine="640" w:firstLineChars="200"/>
        <w:jc w:val="both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"/>
        </w:rPr>
        <w:t>项目的执行严格按照财政专项资金的审批拨付程序，实行专款专用，经查验未发现挤占、挪用等违法违规使用财政专项资金的现象。实际到位资金50万全部用于弥补药品零差价后的差价部分。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70" w:lineRule="exact"/>
        <w:ind w:right="0" w:rightChars="0" w:firstLine="600" w:firstLineChars="200"/>
        <w:jc w:val="both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"/>
        </w:rPr>
      </w:pPr>
      <w:r>
        <w:rPr>
          <w:rFonts w:hint="default" w:ascii="方正仿宋简体" w:hAnsi="方正仿宋简体" w:eastAsia="方正仿宋简体" w:cs="方正仿宋简体"/>
          <w:kern w:val="2"/>
          <w:sz w:val="30"/>
          <w:szCs w:val="30"/>
          <w:lang w:val="en-US" w:eastAsia="zh-CN" w:bidi="ar"/>
        </w:rPr>
        <w:t>医院提升项目一案两书编制费</w:t>
      </w:r>
      <w:r>
        <w:rPr>
          <w:rFonts w:hint="eastAsia" w:ascii="方正仿宋简体" w:hAnsi="方正仿宋简体" w:eastAsia="方正仿宋简体" w:cs="方正仿宋简体"/>
          <w:kern w:val="2"/>
          <w:sz w:val="30"/>
          <w:szCs w:val="30"/>
          <w:lang w:val="en-US" w:eastAsia="zh-CN" w:bidi="ar"/>
        </w:rPr>
        <w:t>项目基本完成，出具了《专项债券项目实施方案》《项目财务评价报告书》《项目法律意见书》，因销售方暂未开具发票，所以未完成付款。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570" w:lineRule="exact"/>
        <w:ind w:left="0" w:leftChars="0" w:right="0" w:rightChars="0" w:firstLine="60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2"/>
          <w:sz w:val="30"/>
          <w:szCs w:val="30"/>
          <w:lang w:val="en-US" w:eastAsia="zh-CN" w:bidi="ar"/>
        </w:rPr>
        <w:t>资金投入和使用情况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70" w:lineRule="exact"/>
        <w:ind w:right="0" w:rightChars="0" w:firstLine="640" w:firstLineChars="200"/>
        <w:jc w:val="both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"/>
        </w:rPr>
        <w:t>2023年区财政预算批复药品零差价补助资金50万，2023年实际支出50万元。该项目资金拨付程序规范，支出率100%。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left="0" w:right="0" w:firstLine="640" w:firstLineChars="200"/>
        <w:jc w:val="both"/>
        <w:rPr>
          <w:rFonts w:hint="default" w:ascii="方正仿宋简体" w:hAnsi="方正仿宋简体" w:eastAsia="方正仿宋简体" w:cs="方正仿宋简体"/>
          <w:kern w:val="2"/>
          <w:sz w:val="30"/>
          <w:szCs w:val="30"/>
          <w:lang w:val="en-US" w:eastAsia="zh-CN" w:bidi="ar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"/>
        </w:rPr>
        <w:t>2023年区财政预算批复一案两书费6万元，项目完成暂未付款。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二、绩效自评工作情况</w:t>
      </w:r>
      <w:bookmarkStart w:id="0" w:name="_GoBack"/>
      <w:bookmarkEnd w:id="0"/>
    </w:p>
    <w:p>
      <w:pPr>
        <w:ind w:firstLine="640" w:firstLineChars="200"/>
        <w:rPr>
          <w:rFonts w:hint="eastAsia" w:ascii="宋体" w:hAnsi="宋体" w:eastAsia="方正仿宋简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简体" w:cs="方正仿宋简体"/>
          <w:sz w:val="32"/>
          <w:szCs w:val="32"/>
        </w:rPr>
        <w:t>按照《河北唐山芦台经济开发区财政局关于做好20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23</w:t>
      </w:r>
      <w:r>
        <w:rPr>
          <w:rFonts w:hint="eastAsia" w:ascii="宋体" w:hAnsi="宋体" w:eastAsia="方正仿宋简体" w:cs="方正仿宋简体"/>
          <w:sz w:val="32"/>
          <w:szCs w:val="32"/>
        </w:rPr>
        <w:t>年度项目支出绩效自评工作的通知》要求，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我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院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高度重视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并</w:t>
      </w:r>
      <w:r>
        <w:rPr>
          <w:rFonts w:hint="eastAsia" w:ascii="宋体" w:hAnsi="宋体" w:eastAsia="方正仿宋简体" w:cs="方正仿宋简体"/>
          <w:sz w:val="32"/>
          <w:szCs w:val="32"/>
        </w:rPr>
        <w:t>积极组织人员实施自评工作，严格按照通知规定认真自查自评，确保按时保质完成各项任务，确保项目支出绩效自评工作落实到位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三、绩效自评分析</w:t>
      </w:r>
    </w:p>
    <w:p>
      <w:pPr>
        <w:ind w:firstLine="640" w:firstLineChars="200"/>
        <w:rPr>
          <w:rFonts w:hint="eastAsia" w:ascii="宋体" w:hAnsi="宋体" w:eastAsia="方正仿宋简体" w:cs="方正仿宋简体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简体" w:cs="方正仿宋简体"/>
          <w:kern w:val="2"/>
          <w:sz w:val="32"/>
          <w:szCs w:val="32"/>
          <w:lang w:val="en-US" w:eastAsia="zh-CN" w:bidi="ar"/>
        </w:rPr>
        <w:t>根据我院工作实际情况和工作特点，我们选用公平评判法，对年药品零差价补助，经过核实情况，数据比对，比较原先设定和实际完成的工作任务和目标、比较原先经费预算安排和实际的各项经费开支。核实了预算批复的项目目标完成情况。经对本项目评价指标评分，本项目综合得分，自评等次为合格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四、主要经验及做法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（一）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财务人员加强资金监控，及时按计划划拨经费，为项目实施做好资金保障。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（二）大力宣传普及药品零差价的知识，提高人民群众就医意识。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五、存在问题、原因分析及有关建议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按照政策规定及部门发展规划，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科学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合理编制年度预算，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强化预算执行管理。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一是制定和完善基本支出、项目支出等各项支出标准，严格按项目和进度执行预算，增强预算的约束力和严肃性。二是落实预算执行分析，及时了解预算执行差异，合理调整、纠正预算执行偏差，切实提高部门预算收支管理水平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，以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确保财政资金发挥资金效益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六、其他需要说明事项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无。</w:t>
      </w:r>
    </w:p>
    <w:p>
      <w:pPr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3730A9"/>
    <w:multiLevelType w:val="singleLevel"/>
    <w:tmpl w:val="943730A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NjY0MWQzMzAxZDFjZGI4MTIxOGQ5ZTgxNDEzN2MifQ=="/>
  </w:docVars>
  <w:rsids>
    <w:rsidRoot w:val="00A10BC2"/>
    <w:rsid w:val="0026153A"/>
    <w:rsid w:val="00952BBB"/>
    <w:rsid w:val="00A10BC2"/>
    <w:rsid w:val="014E4415"/>
    <w:rsid w:val="08C33FDA"/>
    <w:rsid w:val="0A3702F6"/>
    <w:rsid w:val="140838EB"/>
    <w:rsid w:val="14C063E4"/>
    <w:rsid w:val="188D7403"/>
    <w:rsid w:val="2D77689A"/>
    <w:rsid w:val="361D4F44"/>
    <w:rsid w:val="45CC17DF"/>
    <w:rsid w:val="4602526F"/>
    <w:rsid w:val="4741557E"/>
    <w:rsid w:val="510E0CFA"/>
    <w:rsid w:val="545E1003"/>
    <w:rsid w:val="579908AA"/>
    <w:rsid w:val="5B642E9F"/>
    <w:rsid w:val="6B4C31B4"/>
    <w:rsid w:val="76EA0A78"/>
    <w:rsid w:val="78A15DE0"/>
    <w:rsid w:val="7E0202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1</Lines>
  <Paragraphs>1</Paragraphs>
  <TotalTime>1</TotalTime>
  <ScaleCrop>false</ScaleCrop>
  <LinksUpToDate>false</LinksUpToDate>
  <CharactersWithSpaces>203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2021-05-18T03:38:00Z</dcterms:created>
  <dc:creator>Administrator</dc:creator>
  <cp:lastModifiedBy>lune</cp:lastModifiedBy>
  <dcterms:modified xsi:type="dcterms:W3CDTF">2024-03-19T02:19:20Z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D557FE71E752442697B736E880842FF1_13</vt:lpwstr>
  </property>
</Properties>
</file>