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F07" w:rsidRPr="00292228" w:rsidRDefault="003C3F07" w:rsidP="00EC3E4B">
      <w:pPr>
        <w:widowControl/>
        <w:shd w:val="clear" w:color="auto" w:fill="FFFFFF"/>
        <w:spacing w:line="570" w:lineRule="atLeast"/>
        <w:jc w:val="center"/>
        <w:rPr>
          <w:rFonts w:ascii="方正小标宋简体" w:eastAsia="方正小标宋简体" w:hAnsiTheme="majorEastAsia" w:cs="Tahoma"/>
          <w:bCs/>
          <w:color w:val="333333"/>
          <w:kern w:val="0"/>
          <w:sz w:val="44"/>
          <w:szCs w:val="44"/>
        </w:rPr>
      </w:pPr>
      <w:r w:rsidRPr="00292228">
        <w:rPr>
          <w:rFonts w:ascii="方正小标宋简体" w:eastAsia="方正小标宋简体" w:hAnsiTheme="majorEastAsia" w:cs="Tahoma" w:hint="eastAsia"/>
          <w:bCs/>
          <w:color w:val="333333"/>
          <w:kern w:val="0"/>
          <w:sz w:val="44"/>
          <w:szCs w:val="44"/>
        </w:rPr>
        <w:t>唐山市芦台经济开发区</w:t>
      </w:r>
      <w:r w:rsidR="00EC3E4B" w:rsidRPr="00292228">
        <w:rPr>
          <w:rFonts w:ascii="方正小标宋简体" w:eastAsia="方正小标宋简体" w:hAnsiTheme="majorEastAsia" w:cs="Tahoma" w:hint="eastAsia"/>
          <w:bCs/>
          <w:color w:val="333333"/>
          <w:kern w:val="0"/>
          <w:sz w:val="44"/>
          <w:szCs w:val="44"/>
        </w:rPr>
        <w:t>纪</w:t>
      </w:r>
      <w:r w:rsidRPr="00292228">
        <w:rPr>
          <w:rFonts w:ascii="方正小标宋简体" w:eastAsia="方正小标宋简体" w:hAnsiTheme="majorEastAsia" w:cs="Tahoma" w:hint="eastAsia"/>
          <w:bCs/>
          <w:color w:val="333333"/>
          <w:kern w:val="0"/>
          <w:sz w:val="44"/>
          <w:szCs w:val="44"/>
        </w:rPr>
        <w:t>工委监察分局</w:t>
      </w:r>
    </w:p>
    <w:p w:rsidR="00EC3E4B" w:rsidRPr="00292228" w:rsidRDefault="003C3F07" w:rsidP="00EC3E4B">
      <w:pPr>
        <w:widowControl/>
        <w:shd w:val="clear" w:color="auto" w:fill="FFFFFF"/>
        <w:spacing w:line="570" w:lineRule="atLeast"/>
        <w:jc w:val="center"/>
        <w:rPr>
          <w:rFonts w:ascii="方正小标宋简体" w:eastAsia="方正小标宋简体" w:hAnsiTheme="majorEastAsia" w:cs="Tahoma"/>
          <w:color w:val="333333"/>
          <w:kern w:val="0"/>
          <w:szCs w:val="21"/>
        </w:rPr>
      </w:pPr>
      <w:r w:rsidRPr="00292228">
        <w:rPr>
          <w:rFonts w:ascii="方正小标宋简体" w:eastAsia="方正小标宋简体" w:hAnsiTheme="majorEastAsia" w:cs="Tahoma" w:hint="eastAsia"/>
          <w:bCs/>
          <w:color w:val="333333"/>
          <w:kern w:val="0"/>
          <w:sz w:val="44"/>
          <w:szCs w:val="44"/>
        </w:rPr>
        <w:t>关于</w:t>
      </w:r>
      <w:r w:rsidR="006B1B2E">
        <w:rPr>
          <w:rFonts w:ascii="方正小标宋简体" w:eastAsia="方正小标宋简体" w:hAnsiTheme="majorEastAsia" w:cs="Tahoma"/>
          <w:bCs/>
          <w:color w:val="333333"/>
          <w:kern w:val="0"/>
          <w:sz w:val="44"/>
          <w:szCs w:val="44"/>
        </w:rPr>
        <w:t>2020</w:t>
      </w:r>
      <w:r w:rsidR="00EC3E4B" w:rsidRPr="00292228">
        <w:rPr>
          <w:rFonts w:ascii="方正小标宋简体" w:eastAsia="方正小标宋简体" w:hAnsiTheme="majorEastAsia" w:cs="Tahoma" w:hint="eastAsia"/>
          <w:bCs/>
          <w:color w:val="333333"/>
          <w:kern w:val="0"/>
          <w:sz w:val="44"/>
          <w:szCs w:val="44"/>
        </w:rPr>
        <w:t>年部门预算</w:t>
      </w:r>
      <w:r w:rsidRPr="00292228">
        <w:rPr>
          <w:rFonts w:ascii="方正小标宋简体" w:eastAsia="方正小标宋简体" w:hAnsiTheme="majorEastAsia" w:cs="Tahoma" w:hint="eastAsia"/>
          <w:bCs/>
          <w:color w:val="333333"/>
          <w:kern w:val="0"/>
          <w:sz w:val="44"/>
          <w:szCs w:val="44"/>
        </w:rPr>
        <w:t>信息</w:t>
      </w:r>
      <w:r w:rsidR="00EC3E4B" w:rsidRPr="00292228">
        <w:rPr>
          <w:rFonts w:ascii="方正小标宋简体" w:eastAsia="方正小标宋简体" w:hAnsiTheme="majorEastAsia" w:cs="Tahoma" w:hint="eastAsia"/>
          <w:bCs/>
          <w:color w:val="333333"/>
          <w:kern w:val="0"/>
          <w:sz w:val="44"/>
          <w:szCs w:val="44"/>
        </w:rPr>
        <w:t>公开</w:t>
      </w:r>
      <w:r w:rsidRPr="00292228">
        <w:rPr>
          <w:rFonts w:ascii="方正小标宋简体" w:eastAsia="方正小标宋简体" w:hAnsiTheme="majorEastAsia" w:cs="Tahoma" w:hint="eastAsia"/>
          <w:bCs/>
          <w:color w:val="333333"/>
          <w:kern w:val="0"/>
          <w:sz w:val="44"/>
          <w:szCs w:val="44"/>
        </w:rPr>
        <w:t>的说明</w:t>
      </w:r>
    </w:p>
    <w:p w:rsidR="00EC3E4B" w:rsidRPr="00EC3E4B" w:rsidRDefault="00EC3E4B" w:rsidP="00EC3E4B">
      <w:pPr>
        <w:widowControl/>
        <w:shd w:val="clear" w:color="auto" w:fill="FFFFFF"/>
        <w:spacing w:line="570" w:lineRule="atLeast"/>
        <w:ind w:firstLine="640"/>
        <w:jc w:val="left"/>
        <w:rPr>
          <w:rFonts w:ascii="Tahoma" w:eastAsia="宋体" w:hAnsi="Tahoma" w:cs="Tahoma"/>
          <w:color w:val="333333"/>
          <w:kern w:val="0"/>
          <w:szCs w:val="21"/>
        </w:rPr>
      </w:pPr>
      <w:r w:rsidRPr="00EC3E4B">
        <w:rPr>
          <w:rFonts w:ascii="宋体" w:eastAsia="宋体" w:hAnsi="宋体" w:cs="Tahoma" w:hint="eastAsia"/>
          <w:color w:val="333333"/>
          <w:kern w:val="0"/>
          <w:sz w:val="32"/>
          <w:szCs w:val="32"/>
        </w:rPr>
        <w:t> </w:t>
      </w:r>
    </w:p>
    <w:p w:rsidR="00EC3E4B" w:rsidRPr="00E1648B" w:rsidRDefault="00EC3E4B" w:rsidP="00E1648B">
      <w:pPr>
        <w:pStyle w:val="a8"/>
        <w:widowControl/>
        <w:numPr>
          <w:ilvl w:val="0"/>
          <w:numId w:val="2"/>
        </w:numPr>
        <w:shd w:val="clear" w:color="auto" w:fill="FFFFFF"/>
        <w:spacing w:line="570" w:lineRule="atLeast"/>
        <w:ind w:firstLineChars="0"/>
        <w:jc w:val="left"/>
        <w:rPr>
          <w:rFonts w:ascii="黑体" w:eastAsia="黑体" w:hAnsiTheme="majorEastAsia" w:cs="Tahoma"/>
          <w:color w:val="333333"/>
          <w:kern w:val="0"/>
          <w:szCs w:val="21"/>
        </w:rPr>
      </w:pPr>
      <w:r w:rsidRPr="00E1648B">
        <w:rPr>
          <w:rFonts w:ascii="黑体" w:eastAsia="黑体" w:hAnsiTheme="majorEastAsia" w:cs="Tahoma" w:hint="eastAsia"/>
          <w:bCs/>
          <w:color w:val="333333"/>
          <w:kern w:val="0"/>
          <w:sz w:val="32"/>
          <w:szCs w:val="32"/>
        </w:rPr>
        <w:t>部门职责、机构设置等基本情况</w:t>
      </w:r>
    </w:p>
    <w:p w:rsidR="00EC3E4B" w:rsidRPr="00292228" w:rsidRDefault="00910B18" w:rsidP="00EC3E4B">
      <w:pPr>
        <w:widowControl/>
        <w:shd w:val="clear" w:color="auto" w:fill="FFFFFF"/>
        <w:spacing w:line="570" w:lineRule="atLeast"/>
        <w:ind w:firstLine="640"/>
        <w:jc w:val="left"/>
        <w:rPr>
          <w:rFonts w:ascii="方正楷体简体" w:eastAsia="方正楷体简体" w:hAnsiTheme="minorEastAsia" w:cs="Tahoma"/>
          <w:color w:val="333333"/>
          <w:kern w:val="0"/>
          <w:sz w:val="32"/>
          <w:szCs w:val="32"/>
        </w:rPr>
      </w:pPr>
      <w:r w:rsidRPr="00292228">
        <w:rPr>
          <w:rFonts w:ascii="方正楷体简体" w:eastAsia="方正楷体简体" w:hAnsiTheme="minorEastAsia" w:cs="Tahoma" w:hint="eastAsia"/>
          <w:bCs/>
          <w:color w:val="000000"/>
          <w:kern w:val="0"/>
          <w:sz w:val="32"/>
          <w:szCs w:val="32"/>
        </w:rPr>
        <w:t>（一）</w:t>
      </w:r>
      <w:r w:rsidR="00EC3E4B" w:rsidRPr="00292228">
        <w:rPr>
          <w:rFonts w:ascii="方正楷体简体" w:eastAsia="方正楷体简体" w:hAnsiTheme="minorEastAsia" w:cs="Tahoma" w:hint="eastAsia"/>
          <w:bCs/>
          <w:color w:val="000000"/>
          <w:kern w:val="0"/>
          <w:sz w:val="32"/>
          <w:szCs w:val="32"/>
        </w:rPr>
        <w:t>部门职责</w:t>
      </w:r>
      <w:r w:rsidR="00EC3E4B" w:rsidRPr="00292228">
        <w:rPr>
          <w:rFonts w:asciiTheme="minorEastAsia" w:eastAsia="方正楷体简体" w:hAnsiTheme="minorEastAsia" w:cs="Tahoma" w:hint="eastAsia"/>
          <w:bCs/>
          <w:color w:val="000000"/>
          <w:kern w:val="0"/>
          <w:sz w:val="32"/>
          <w:szCs w:val="32"/>
        </w:rPr>
        <w:t>  </w:t>
      </w:r>
    </w:p>
    <w:p w:rsidR="00EC3E4B" w:rsidRPr="00292228" w:rsidRDefault="00EC3E4B" w:rsidP="00EC3E4B">
      <w:pPr>
        <w:widowControl/>
        <w:shd w:val="clear" w:color="auto" w:fill="FFFFFF"/>
        <w:spacing w:line="570" w:lineRule="atLeast"/>
        <w:ind w:firstLine="640"/>
        <w:jc w:val="left"/>
        <w:rPr>
          <w:rFonts w:ascii="方正仿宋简体" w:eastAsia="方正仿宋简体" w:hAnsiTheme="minorEastAsia" w:cs="Tahoma"/>
          <w:color w:val="333333"/>
          <w:kern w:val="0"/>
          <w:sz w:val="32"/>
          <w:szCs w:val="32"/>
        </w:rPr>
      </w:pPr>
      <w:r w:rsidRPr="00292228">
        <w:rPr>
          <w:rFonts w:ascii="方正仿宋简体" w:eastAsia="方正仿宋简体" w:hAnsiTheme="minorEastAsia" w:cs="Tahoma" w:hint="eastAsia"/>
          <w:color w:val="000000"/>
          <w:kern w:val="0"/>
          <w:sz w:val="32"/>
          <w:szCs w:val="32"/>
        </w:rPr>
        <w:t>芦台经济开发区纪工委与开发区监察</w:t>
      </w:r>
      <w:r w:rsidR="00A133F5">
        <w:rPr>
          <w:rFonts w:ascii="方正仿宋简体" w:eastAsia="方正仿宋简体" w:hAnsiTheme="minorEastAsia" w:cs="Tahoma" w:hint="eastAsia"/>
          <w:color w:val="000000"/>
          <w:kern w:val="0"/>
          <w:sz w:val="32"/>
          <w:szCs w:val="32"/>
        </w:rPr>
        <w:t>分</w:t>
      </w:r>
      <w:r w:rsidRPr="00292228">
        <w:rPr>
          <w:rFonts w:ascii="方正仿宋简体" w:eastAsia="方正仿宋简体" w:hAnsiTheme="minorEastAsia" w:cs="Tahoma" w:hint="eastAsia"/>
          <w:color w:val="000000"/>
          <w:kern w:val="0"/>
          <w:sz w:val="32"/>
          <w:szCs w:val="32"/>
        </w:rPr>
        <w:t>局合署办公，履行纪律检查和行政监察两项职能。主要职责是：</w:t>
      </w:r>
    </w:p>
    <w:p w:rsidR="00EC3E4B" w:rsidRPr="00292228" w:rsidRDefault="00EC3E4B" w:rsidP="00EC3E4B">
      <w:pPr>
        <w:widowControl/>
        <w:shd w:val="clear" w:color="auto" w:fill="FFFFFF"/>
        <w:spacing w:line="570" w:lineRule="atLeast"/>
        <w:ind w:firstLine="640"/>
        <w:jc w:val="left"/>
        <w:rPr>
          <w:rFonts w:ascii="方正仿宋简体" w:eastAsia="方正仿宋简体" w:hAnsiTheme="minorEastAsia" w:cs="Tahoma"/>
          <w:color w:val="333333"/>
          <w:kern w:val="0"/>
          <w:sz w:val="32"/>
          <w:szCs w:val="32"/>
        </w:rPr>
      </w:pPr>
      <w:r w:rsidRPr="00292228">
        <w:rPr>
          <w:rFonts w:ascii="方正仿宋简体" w:eastAsia="方正仿宋简体" w:hAnsiTheme="minorEastAsia" w:cs="Tahoma" w:hint="eastAsia"/>
          <w:color w:val="000000"/>
          <w:kern w:val="0"/>
          <w:sz w:val="32"/>
          <w:szCs w:val="32"/>
        </w:rPr>
        <w:t>1、主管全区的纪律检查工作。负责贯彻落实党中央和省、市、区委关于加强党风廉政建设的决定，维护党的章程和其他党内法规，检查党的路线、方针、政策和决议的执行情况；负责对党风廉政建设责任制执行情况进行监督检查。</w:t>
      </w:r>
    </w:p>
    <w:p w:rsidR="00EC3E4B" w:rsidRPr="00292228" w:rsidRDefault="00EC3E4B" w:rsidP="00EC3E4B">
      <w:pPr>
        <w:widowControl/>
        <w:shd w:val="clear" w:color="auto" w:fill="FFFFFF"/>
        <w:spacing w:line="570" w:lineRule="atLeast"/>
        <w:ind w:firstLine="640"/>
        <w:jc w:val="left"/>
        <w:rPr>
          <w:rFonts w:ascii="方正仿宋简体" w:eastAsia="方正仿宋简体" w:hAnsiTheme="minorEastAsia" w:cs="Tahoma"/>
          <w:color w:val="333333"/>
          <w:kern w:val="0"/>
          <w:sz w:val="32"/>
          <w:szCs w:val="32"/>
        </w:rPr>
      </w:pPr>
      <w:r w:rsidRPr="00292228">
        <w:rPr>
          <w:rFonts w:ascii="方正仿宋简体" w:eastAsia="方正仿宋简体" w:hAnsiTheme="minorEastAsia" w:cs="Tahoma" w:hint="eastAsia"/>
          <w:color w:val="000000"/>
          <w:kern w:val="0"/>
          <w:sz w:val="32"/>
          <w:szCs w:val="32"/>
        </w:rPr>
        <w:t>2、主管全区行政监察工作。负责贯彻落实国务院和省、市、区政府关于行政监察工作的决定，监督检查区管委会各部门及其工作人员及其主要负责人和管委会任命的其他人员执行国家法律、法规、政策和政府决定、命令以及国民经济和社会发展计划等情况。</w:t>
      </w:r>
    </w:p>
    <w:p w:rsidR="00EC3E4B" w:rsidRPr="00292228" w:rsidRDefault="00EC3E4B" w:rsidP="00EC3E4B">
      <w:pPr>
        <w:widowControl/>
        <w:shd w:val="clear" w:color="auto" w:fill="FFFFFF"/>
        <w:spacing w:line="570" w:lineRule="atLeast"/>
        <w:ind w:firstLine="640"/>
        <w:jc w:val="left"/>
        <w:rPr>
          <w:rFonts w:ascii="方正仿宋简体" w:eastAsia="方正仿宋简体" w:hAnsiTheme="minorEastAsia" w:cs="Tahoma"/>
          <w:color w:val="333333"/>
          <w:kern w:val="0"/>
          <w:sz w:val="32"/>
          <w:szCs w:val="32"/>
        </w:rPr>
      </w:pPr>
      <w:r w:rsidRPr="00292228">
        <w:rPr>
          <w:rFonts w:ascii="方正仿宋简体" w:eastAsia="方正仿宋简体" w:hAnsiTheme="minorEastAsia" w:cs="Tahoma" w:hint="eastAsia"/>
          <w:color w:val="000000"/>
          <w:kern w:val="0"/>
          <w:sz w:val="32"/>
          <w:szCs w:val="32"/>
        </w:rPr>
        <w:t>3、负责检查处理全区党员及党员领导干部违反党的章程及其他党内法规的案件、决定给予或取消对这些案件中的党员处分；受理党员的控告和申诉。必要时直接查处下级党组织管辖范围内的比较重要或复杂的案件。</w:t>
      </w:r>
    </w:p>
    <w:p w:rsidR="00EC3E4B" w:rsidRPr="00292228" w:rsidRDefault="00EC3E4B" w:rsidP="00EC3E4B">
      <w:pPr>
        <w:widowControl/>
        <w:shd w:val="clear" w:color="auto" w:fill="FFFFFF"/>
        <w:spacing w:line="570" w:lineRule="atLeast"/>
        <w:ind w:firstLine="640"/>
        <w:jc w:val="left"/>
        <w:rPr>
          <w:rFonts w:ascii="方正仿宋简体" w:eastAsia="方正仿宋简体" w:hAnsiTheme="minorEastAsia" w:cs="Tahoma"/>
          <w:color w:val="333333"/>
          <w:kern w:val="0"/>
          <w:sz w:val="32"/>
          <w:szCs w:val="32"/>
        </w:rPr>
      </w:pPr>
      <w:r w:rsidRPr="00292228">
        <w:rPr>
          <w:rFonts w:ascii="方正仿宋简体" w:eastAsia="方正仿宋简体" w:hAnsiTheme="minorEastAsia" w:cs="Tahoma" w:hint="eastAsia"/>
          <w:color w:val="000000"/>
          <w:kern w:val="0"/>
          <w:sz w:val="32"/>
          <w:szCs w:val="32"/>
        </w:rPr>
        <w:lastRenderedPageBreak/>
        <w:t>4、负责调查处理区管委会各部门及其工作人员及其主要负责人和管委会任命的其他人员违反国家政策、法规以及违反政纪行为，并根据责任人所犯错误情况，情节轻重，</w:t>
      </w:r>
      <w:r w:rsidR="0090771A" w:rsidRPr="00292228">
        <w:rPr>
          <w:rFonts w:ascii="方正仿宋简体" w:eastAsia="方正仿宋简体" w:hAnsiTheme="minorEastAsia" w:cs="Tahoma" w:hint="eastAsia"/>
          <w:color w:val="000000"/>
          <w:kern w:val="0"/>
          <w:sz w:val="32"/>
          <w:szCs w:val="32"/>
        </w:rPr>
        <w:t>做出</w:t>
      </w:r>
      <w:r w:rsidRPr="00292228">
        <w:rPr>
          <w:rFonts w:ascii="方正仿宋简体" w:eastAsia="方正仿宋简体" w:hAnsiTheme="minorEastAsia" w:cs="Tahoma" w:hint="eastAsia"/>
          <w:color w:val="000000"/>
          <w:kern w:val="0"/>
          <w:sz w:val="32"/>
          <w:szCs w:val="32"/>
        </w:rPr>
        <w:t>行政处分和提出行政建议；受理监察对象不服政纪处分的申诉，受理个人或单位对监察对象违纪行为的检查、控告。</w:t>
      </w:r>
    </w:p>
    <w:p w:rsidR="00EC3E4B" w:rsidRPr="00292228" w:rsidRDefault="00EC3E4B" w:rsidP="00EC3E4B">
      <w:pPr>
        <w:widowControl/>
        <w:shd w:val="clear" w:color="auto" w:fill="FFFFFF"/>
        <w:spacing w:line="570" w:lineRule="atLeast"/>
        <w:ind w:firstLine="640"/>
        <w:jc w:val="left"/>
        <w:rPr>
          <w:rFonts w:ascii="方正仿宋简体" w:eastAsia="方正仿宋简体" w:hAnsiTheme="minorEastAsia" w:cs="Tahoma"/>
          <w:color w:val="333333"/>
          <w:kern w:val="0"/>
          <w:sz w:val="32"/>
          <w:szCs w:val="32"/>
        </w:rPr>
      </w:pPr>
      <w:r w:rsidRPr="00292228">
        <w:rPr>
          <w:rFonts w:ascii="方正仿宋简体" w:eastAsia="方正仿宋简体" w:hAnsiTheme="minorEastAsia" w:cs="Tahoma" w:hint="eastAsia"/>
          <w:color w:val="000000"/>
          <w:kern w:val="0"/>
          <w:sz w:val="32"/>
          <w:szCs w:val="32"/>
        </w:rPr>
        <w:t>5、负责做出关于维护党纪、政纪的决定，制定全区党风党纪教育规划；做好党的纪律检查、行政监察工作方针、政策和法律法规的宣传工作，教育党员和国家工作人员遵纪守法、廉洁从政。</w:t>
      </w:r>
    </w:p>
    <w:p w:rsidR="00EC3E4B" w:rsidRPr="00292228" w:rsidRDefault="00EC3E4B" w:rsidP="00EC3E4B">
      <w:pPr>
        <w:widowControl/>
        <w:shd w:val="clear" w:color="auto" w:fill="FFFFFF"/>
        <w:spacing w:line="570" w:lineRule="atLeast"/>
        <w:ind w:firstLine="640"/>
        <w:jc w:val="left"/>
        <w:rPr>
          <w:rFonts w:ascii="方正仿宋简体" w:eastAsia="方正仿宋简体" w:hAnsiTheme="minorEastAsia" w:cs="Tahoma"/>
          <w:color w:val="333333"/>
          <w:kern w:val="0"/>
          <w:sz w:val="32"/>
          <w:szCs w:val="32"/>
        </w:rPr>
      </w:pPr>
      <w:r w:rsidRPr="00292228">
        <w:rPr>
          <w:rFonts w:ascii="方正仿宋简体" w:eastAsia="方正仿宋简体" w:hAnsiTheme="minorEastAsia" w:cs="Tahoma" w:hint="eastAsia"/>
          <w:color w:val="000000"/>
          <w:kern w:val="0"/>
          <w:sz w:val="32"/>
          <w:szCs w:val="32"/>
        </w:rPr>
        <w:t>6、承办区党工委、管委会及唐山市纪委、唐山市监察局授权和交办的其他工作任务。</w:t>
      </w:r>
    </w:p>
    <w:p w:rsidR="00EC3E4B" w:rsidRPr="00292228" w:rsidRDefault="00910B18" w:rsidP="00387FDD">
      <w:pPr>
        <w:widowControl/>
        <w:shd w:val="clear" w:color="auto" w:fill="FFFFFF"/>
        <w:spacing w:line="570" w:lineRule="atLeast"/>
        <w:ind w:firstLine="640"/>
        <w:jc w:val="left"/>
        <w:rPr>
          <w:rFonts w:ascii="方正楷体简体" w:eastAsia="方正楷体简体" w:hAnsiTheme="minorEastAsia" w:cs="Tahoma"/>
          <w:bCs/>
          <w:color w:val="000000"/>
          <w:kern w:val="0"/>
          <w:sz w:val="32"/>
          <w:szCs w:val="32"/>
        </w:rPr>
      </w:pPr>
      <w:r w:rsidRPr="00292228">
        <w:rPr>
          <w:rFonts w:ascii="方正楷体简体" w:eastAsia="方正楷体简体" w:hAnsiTheme="minorEastAsia" w:cs="Tahoma" w:hint="eastAsia"/>
          <w:bCs/>
          <w:color w:val="000000"/>
          <w:kern w:val="0"/>
          <w:sz w:val="32"/>
          <w:szCs w:val="32"/>
        </w:rPr>
        <w:t>（二）</w:t>
      </w:r>
      <w:r w:rsidR="00EC3E4B" w:rsidRPr="00292228">
        <w:rPr>
          <w:rFonts w:ascii="方正楷体简体" w:eastAsia="方正楷体简体" w:hAnsiTheme="minorEastAsia" w:cs="Tahoma" w:hint="eastAsia"/>
          <w:bCs/>
          <w:color w:val="000000"/>
          <w:kern w:val="0"/>
          <w:sz w:val="32"/>
          <w:szCs w:val="32"/>
        </w:rPr>
        <w:t>机构设置</w:t>
      </w:r>
    </w:p>
    <w:tbl>
      <w:tblPr>
        <w:tblW w:w="8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086"/>
        <w:gridCol w:w="2126"/>
        <w:gridCol w:w="1761"/>
        <w:gridCol w:w="2534"/>
      </w:tblGrid>
      <w:tr w:rsidR="002217DB" w:rsidRPr="00292228" w:rsidTr="00387FDD">
        <w:trPr>
          <w:trHeight w:val="300"/>
          <w:tblHeader/>
          <w:jc w:val="center"/>
        </w:trPr>
        <w:tc>
          <w:tcPr>
            <w:tcW w:w="2086" w:type="dxa"/>
            <w:vMerge w:val="restart"/>
            <w:vAlign w:val="center"/>
          </w:tcPr>
          <w:p w:rsidR="00910B18" w:rsidRPr="00292228" w:rsidRDefault="00910B18" w:rsidP="007C6EB6">
            <w:pPr>
              <w:spacing w:line="300" w:lineRule="exact"/>
              <w:jc w:val="center"/>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hint="eastAsia"/>
                <w:color w:val="000000"/>
                <w:kern w:val="0"/>
                <w:sz w:val="32"/>
                <w:szCs w:val="32"/>
              </w:rPr>
              <w:t>单位名称</w:t>
            </w:r>
          </w:p>
        </w:tc>
        <w:tc>
          <w:tcPr>
            <w:tcW w:w="2126" w:type="dxa"/>
            <w:vMerge w:val="restart"/>
            <w:vAlign w:val="center"/>
          </w:tcPr>
          <w:p w:rsidR="00910B18" w:rsidRPr="00292228" w:rsidRDefault="00910B18" w:rsidP="007C6EB6">
            <w:pPr>
              <w:spacing w:line="300" w:lineRule="exact"/>
              <w:jc w:val="center"/>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hint="eastAsia"/>
                <w:color w:val="000000"/>
                <w:kern w:val="0"/>
                <w:sz w:val="32"/>
                <w:szCs w:val="32"/>
              </w:rPr>
              <w:t>单位性质</w:t>
            </w:r>
          </w:p>
        </w:tc>
        <w:tc>
          <w:tcPr>
            <w:tcW w:w="1761" w:type="dxa"/>
            <w:vMerge w:val="restart"/>
            <w:vAlign w:val="center"/>
          </w:tcPr>
          <w:p w:rsidR="00910B18" w:rsidRPr="00292228" w:rsidRDefault="00910B18" w:rsidP="007C6EB6">
            <w:pPr>
              <w:spacing w:line="300" w:lineRule="exact"/>
              <w:jc w:val="center"/>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hint="eastAsia"/>
                <w:color w:val="000000"/>
                <w:kern w:val="0"/>
                <w:sz w:val="32"/>
                <w:szCs w:val="32"/>
              </w:rPr>
              <w:t>单位规格</w:t>
            </w:r>
          </w:p>
        </w:tc>
        <w:tc>
          <w:tcPr>
            <w:tcW w:w="2534" w:type="dxa"/>
            <w:vMerge w:val="restart"/>
            <w:vAlign w:val="center"/>
          </w:tcPr>
          <w:p w:rsidR="00910B18" w:rsidRPr="00292228" w:rsidRDefault="00910B18" w:rsidP="007C6EB6">
            <w:pPr>
              <w:spacing w:line="300" w:lineRule="exact"/>
              <w:jc w:val="center"/>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hint="eastAsia"/>
                <w:color w:val="000000"/>
                <w:kern w:val="0"/>
                <w:sz w:val="32"/>
                <w:szCs w:val="32"/>
              </w:rPr>
              <w:t>经费保障形式</w:t>
            </w:r>
          </w:p>
        </w:tc>
      </w:tr>
      <w:tr w:rsidR="002217DB" w:rsidRPr="00292228" w:rsidTr="00387FDD">
        <w:trPr>
          <w:trHeight w:val="300"/>
          <w:tblHeader/>
          <w:jc w:val="center"/>
        </w:trPr>
        <w:tc>
          <w:tcPr>
            <w:tcW w:w="2086" w:type="dxa"/>
            <w:vMerge/>
            <w:vAlign w:val="center"/>
          </w:tcPr>
          <w:p w:rsidR="00910B18" w:rsidRPr="00292228" w:rsidRDefault="00910B18" w:rsidP="007C6EB6">
            <w:pPr>
              <w:spacing w:line="300" w:lineRule="exact"/>
              <w:jc w:val="left"/>
              <w:outlineLvl w:val="0"/>
              <w:rPr>
                <w:rFonts w:ascii="方正仿宋简体" w:eastAsia="方正仿宋简体" w:hAnsiTheme="minorEastAsia" w:cs="Tahoma"/>
                <w:color w:val="000000"/>
                <w:kern w:val="0"/>
                <w:sz w:val="32"/>
                <w:szCs w:val="32"/>
              </w:rPr>
            </w:pPr>
          </w:p>
        </w:tc>
        <w:tc>
          <w:tcPr>
            <w:tcW w:w="2126" w:type="dxa"/>
            <w:vMerge/>
            <w:vAlign w:val="center"/>
          </w:tcPr>
          <w:p w:rsidR="00910B18" w:rsidRPr="00292228" w:rsidRDefault="00910B18" w:rsidP="007C6EB6">
            <w:pPr>
              <w:spacing w:line="300" w:lineRule="exact"/>
              <w:jc w:val="left"/>
              <w:outlineLvl w:val="0"/>
              <w:rPr>
                <w:rFonts w:ascii="方正仿宋简体" w:eastAsia="方正仿宋简体" w:hAnsiTheme="minorEastAsia" w:cs="Tahoma"/>
                <w:color w:val="000000"/>
                <w:kern w:val="0"/>
                <w:sz w:val="32"/>
                <w:szCs w:val="32"/>
              </w:rPr>
            </w:pPr>
          </w:p>
        </w:tc>
        <w:tc>
          <w:tcPr>
            <w:tcW w:w="1761" w:type="dxa"/>
            <w:vMerge/>
            <w:vAlign w:val="center"/>
          </w:tcPr>
          <w:p w:rsidR="00910B18" w:rsidRPr="00292228" w:rsidRDefault="00910B18" w:rsidP="007C6EB6">
            <w:pPr>
              <w:spacing w:line="300" w:lineRule="exact"/>
              <w:jc w:val="left"/>
              <w:outlineLvl w:val="0"/>
              <w:rPr>
                <w:rFonts w:ascii="方正仿宋简体" w:eastAsia="方正仿宋简体" w:hAnsiTheme="minorEastAsia" w:cs="Tahoma"/>
                <w:color w:val="000000"/>
                <w:kern w:val="0"/>
                <w:sz w:val="32"/>
                <w:szCs w:val="32"/>
              </w:rPr>
            </w:pPr>
          </w:p>
        </w:tc>
        <w:tc>
          <w:tcPr>
            <w:tcW w:w="2534" w:type="dxa"/>
            <w:vMerge/>
            <w:vAlign w:val="center"/>
          </w:tcPr>
          <w:p w:rsidR="00910B18" w:rsidRPr="00292228" w:rsidRDefault="00910B18" w:rsidP="007C6EB6">
            <w:pPr>
              <w:spacing w:line="300" w:lineRule="exact"/>
              <w:jc w:val="left"/>
              <w:outlineLvl w:val="0"/>
              <w:rPr>
                <w:rFonts w:ascii="方正仿宋简体" w:eastAsia="方正仿宋简体" w:hAnsiTheme="minorEastAsia" w:cs="Tahoma"/>
                <w:color w:val="000000"/>
                <w:kern w:val="0"/>
                <w:sz w:val="32"/>
                <w:szCs w:val="32"/>
              </w:rPr>
            </w:pPr>
          </w:p>
        </w:tc>
      </w:tr>
      <w:tr w:rsidR="002217DB" w:rsidRPr="00292228" w:rsidTr="00387FDD">
        <w:trPr>
          <w:trHeight w:val="621"/>
          <w:jc w:val="center"/>
        </w:trPr>
        <w:tc>
          <w:tcPr>
            <w:tcW w:w="2086" w:type="dxa"/>
            <w:vAlign w:val="center"/>
          </w:tcPr>
          <w:p w:rsidR="00910B18" w:rsidRPr="00292228" w:rsidRDefault="00910B18" w:rsidP="007C6EB6">
            <w:pPr>
              <w:spacing w:line="300" w:lineRule="exact"/>
              <w:jc w:val="left"/>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hint="eastAsia"/>
                <w:color w:val="000000"/>
                <w:kern w:val="0"/>
                <w:sz w:val="32"/>
                <w:szCs w:val="32"/>
              </w:rPr>
              <w:t>综合办公室</w:t>
            </w:r>
          </w:p>
        </w:tc>
        <w:tc>
          <w:tcPr>
            <w:tcW w:w="2126" w:type="dxa"/>
            <w:vAlign w:val="center"/>
          </w:tcPr>
          <w:p w:rsidR="00910B18" w:rsidRPr="00292228" w:rsidRDefault="00910B18" w:rsidP="007C6EB6">
            <w:pPr>
              <w:spacing w:line="300" w:lineRule="exact"/>
              <w:jc w:val="center"/>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hint="eastAsia"/>
                <w:color w:val="000000"/>
                <w:kern w:val="0"/>
                <w:sz w:val="32"/>
                <w:szCs w:val="32"/>
              </w:rPr>
              <w:t>行政</w:t>
            </w:r>
          </w:p>
        </w:tc>
        <w:tc>
          <w:tcPr>
            <w:tcW w:w="1761" w:type="dxa"/>
            <w:vAlign w:val="center"/>
          </w:tcPr>
          <w:p w:rsidR="00910B18" w:rsidRPr="00292228" w:rsidRDefault="00910B18" w:rsidP="007C6EB6">
            <w:pPr>
              <w:spacing w:line="300" w:lineRule="exact"/>
              <w:jc w:val="center"/>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hint="eastAsia"/>
                <w:color w:val="000000"/>
                <w:kern w:val="0"/>
                <w:sz w:val="32"/>
                <w:szCs w:val="32"/>
              </w:rPr>
              <w:t>股级</w:t>
            </w:r>
          </w:p>
        </w:tc>
        <w:tc>
          <w:tcPr>
            <w:tcW w:w="2534" w:type="dxa"/>
            <w:vAlign w:val="center"/>
          </w:tcPr>
          <w:p w:rsidR="00910B18" w:rsidRPr="00292228" w:rsidRDefault="00910B18" w:rsidP="007C6EB6">
            <w:pPr>
              <w:spacing w:line="300" w:lineRule="exact"/>
              <w:jc w:val="center"/>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hint="eastAsia"/>
                <w:color w:val="000000"/>
                <w:kern w:val="0"/>
                <w:sz w:val="32"/>
                <w:szCs w:val="32"/>
              </w:rPr>
              <w:t>财政拨款</w:t>
            </w:r>
          </w:p>
        </w:tc>
      </w:tr>
    </w:tbl>
    <w:p w:rsidR="00EC3E4B" w:rsidRPr="00292228" w:rsidRDefault="00EC3E4B" w:rsidP="003C6239">
      <w:pPr>
        <w:widowControl/>
        <w:shd w:val="clear" w:color="auto" w:fill="FFFFFF"/>
        <w:spacing w:line="570" w:lineRule="atLeast"/>
        <w:jc w:val="left"/>
        <w:rPr>
          <w:rFonts w:ascii="黑体" w:eastAsia="黑体" w:hAnsiTheme="majorEastAsia" w:cs="Tahoma"/>
          <w:bCs/>
          <w:color w:val="333333"/>
          <w:kern w:val="0"/>
          <w:sz w:val="32"/>
          <w:szCs w:val="32"/>
        </w:rPr>
      </w:pPr>
      <w:r w:rsidRPr="00292228">
        <w:rPr>
          <w:rFonts w:ascii="黑体" w:eastAsia="黑体" w:hAnsiTheme="majorEastAsia" w:cs="Tahoma" w:hint="eastAsia"/>
          <w:bCs/>
          <w:color w:val="333333"/>
          <w:kern w:val="0"/>
          <w:sz w:val="32"/>
          <w:szCs w:val="32"/>
        </w:rPr>
        <w:t>二、部门预算安排总体情况</w:t>
      </w:r>
    </w:p>
    <w:p w:rsidR="00EC3E4B" w:rsidRPr="00292228" w:rsidRDefault="00EC3E4B" w:rsidP="00EC3E4B">
      <w:pPr>
        <w:widowControl/>
        <w:shd w:val="clear" w:color="auto" w:fill="FFFFFF"/>
        <w:spacing w:line="570" w:lineRule="atLeast"/>
        <w:ind w:firstLine="640"/>
        <w:jc w:val="left"/>
        <w:rPr>
          <w:rFonts w:ascii="方正楷体简体" w:eastAsia="方正楷体简体" w:hAnsiTheme="minorEastAsia" w:cs="Tahoma"/>
          <w:bCs/>
          <w:color w:val="000000"/>
          <w:kern w:val="0"/>
          <w:sz w:val="32"/>
          <w:szCs w:val="32"/>
        </w:rPr>
      </w:pPr>
      <w:r w:rsidRPr="00292228">
        <w:rPr>
          <w:rFonts w:ascii="方正楷体简体" w:eastAsia="方正楷体简体" w:hAnsiTheme="minorEastAsia" w:cs="Tahoma" w:hint="eastAsia"/>
          <w:bCs/>
          <w:color w:val="000000"/>
          <w:kern w:val="0"/>
          <w:sz w:val="32"/>
          <w:szCs w:val="32"/>
        </w:rPr>
        <w:t>1、收入说明</w:t>
      </w:r>
    </w:p>
    <w:p w:rsidR="00EC3E4B" w:rsidRPr="00292228" w:rsidRDefault="0025744F" w:rsidP="00EC3E4B">
      <w:pPr>
        <w:widowControl/>
        <w:shd w:val="clear" w:color="auto" w:fill="FFFFFF"/>
        <w:spacing w:line="570" w:lineRule="atLeast"/>
        <w:ind w:firstLine="640"/>
        <w:jc w:val="left"/>
        <w:rPr>
          <w:rFonts w:ascii="方正仿宋简体" w:eastAsia="方正仿宋简体" w:hAnsiTheme="minorEastAsia" w:cs="Tahoma"/>
          <w:color w:val="000000"/>
          <w:kern w:val="0"/>
          <w:sz w:val="32"/>
          <w:szCs w:val="32"/>
        </w:rPr>
      </w:pPr>
      <w:r>
        <w:rPr>
          <w:rFonts w:ascii="方正仿宋简体" w:eastAsia="方正仿宋简体" w:hAnsiTheme="minorEastAsia" w:cs="Tahoma"/>
          <w:color w:val="000000"/>
          <w:kern w:val="0"/>
          <w:sz w:val="32"/>
          <w:szCs w:val="32"/>
        </w:rPr>
        <w:t>2020</w:t>
      </w:r>
      <w:r w:rsidR="00EC3E4B" w:rsidRPr="00292228">
        <w:rPr>
          <w:rFonts w:ascii="方正仿宋简体" w:eastAsia="方正仿宋简体" w:hAnsiTheme="minorEastAsia" w:cs="Tahoma"/>
          <w:color w:val="000000"/>
          <w:kern w:val="0"/>
          <w:sz w:val="32"/>
          <w:szCs w:val="32"/>
        </w:rPr>
        <w:t>年部门预算收入</w:t>
      </w:r>
      <w:r>
        <w:rPr>
          <w:rFonts w:ascii="方正仿宋简体" w:eastAsia="方正仿宋简体" w:hAnsiTheme="minorEastAsia" w:cs="Tahoma" w:hint="eastAsia"/>
          <w:color w:val="000000"/>
          <w:kern w:val="0"/>
          <w:sz w:val="32"/>
          <w:szCs w:val="32"/>
        </w:rPr>
        <w:t>132.17</w:t>
      </w:r>
      <w:r w:rsidR="00EC3E4B" w:rsidRPr="00292228">
        <w:rPr>
          <w:rFonts w:ascii="方正仿宋简体" w:eastAsia="方正仿宋简体" w:hAnsiTheme="minorEastAsia" w:cs="Tahoma"/>
          <w:color w:val="000000"/>
          <w:kern w:val="0"/>
          <w:sz w:val="32"/>
          <w:szCs w:val="32"/>
        </w:rPr>
        <w:t>万元，全部为一般公共预算收入。</w:t>
      </w:r>
    </w:p>
    <w:p w:rsidR="00EC3E4B" w:rsidRPr="00292228" w:rsidRDefault="00EC3E4B" w:rsidP="00EC3E4B">
      <w:pPr>
        <w:widowControl/>
        <w:shd w:val="clear" w:color="auto" w:fill="FFFFFF"/>
        <w:spacing w:line="570" w:lineRule="atLeast"/>
        <w:ind w:firstLine="640"/>
        <w:jc w:val="left"/>
        <w:rPr>
          <w:rFonts w:ascii="方正楷体简体" w:eastAsia="方正楷体简体" w:hAnsiTheme="minorEastAsia" w:cs="Tahoma"/>
          <w:bCs/>
          <w:color w:val="000000"/>
          <w:kern w:val="0"/>
          <w:sz w:val="32"/>
          <w:szCs w:val="32"/>
        </w:rPr>
      </w:pPr>
      <w:r w:rsidRPr="00292228">
        <w:rPr>
          <w:rFonts w:ascii="方正楷体简体" w:eastAsia="方正楷体简体" w:hAnsiTheme="minorEastAsia" w:cs="Tahoma" w:hint="eastAsia"/>
          <w:bCs/>
          <w:color w:val="000000"/>
          <w:kern w:val="0"/>
          <w:sz w:val="32"/>
          <w:szCs w:val="32"/>
        </w:rPr>
        <w:t>2、支出说明</w:t>
      </w:r>
    </w:p>
    <w:p w:rsidR="00EC3E4B" w:rsidRPr="00292228" w:rsidRDefault="0025744F" w:rsidP="00EC3E4B">
      <w:pPr>
        <w:widowControl/>
        <w:shd w:val="clear" w:color="auto" w:fill="FFFFFF"/>
        <w:spacing w:line="570" w:lineRule="atLeast"/>
        <w:ind w:firstLine="640"/>
        <w:jc w:val="left"/>
        <w:rPr>
          <w:rFonts w:ascii="方正仿宋简体" w:eastAsia="方正仿宋简体" w:hAnsiTheme="minorEastAsia" w:cs="Tahoma"/>
          <w:color w:val="000000"/>
          <w:kern w:val="0"/>
          <w:sz w:val="32"/>
          <w:szCs w:val="32"/>
        </w:rPr>
      </w:pPr>
      <w:r>
        <w:rPr>
          <w:rFonts w:ascii="方正仿宋简体" w:eastAsia="方正仿宋简体" w:hAnsiTheme="minorEastAsia" w:cs="Tahoma"/>
          <w:color w:val="000000"/>
          <w:kern w:val="0"/>
          <w:sz w:val="32"/>
          <w:szCs w:val="32"/>
        </w:rPr>
        <w:t>2020</w:t>
      </w:r>
      <w:r w:rsidR="005772F1">
        <w:rPr>
          <w:rFonts w:ascii="方正仿宋简体" w:eastAsia="方正仿宋简体" w:hAnsiTheme="minorEastAsia" w:cs="Tahoma"/>
          <w:color w:val="000000"/>
          <w:kern w:val="0"/>
          <w:sz w:val="32"/>
          <w:szCs w:val="32"/>
        </w:rPr>
        <w:t>年部门预算支出</w:t>
      </w:r>
      <w:r>
        <w:rPr>
          <w:rFonts w:ascii="方正仿宋简体" w:eastAsia="方正仿宋简体" w:hAnsiTheme="minorEastAsia" w:cs="Tahoma" w:hint="eastAsia"/>
          <w:color w:val="000000"/>
          <w:kern w:val="0"/>
          <w:sz w:val="32"/>
          <w:szCs w:val="32"/>
        </w:rPr>
        <w:t>132.17</w:t>
      </w:r>
      <w:r w:rsidR="00EC3E4B" w:rsidRPr="00292228">
        <w:rPr>
          <w:rFonts w:ascii="方正仿宋简体" w:eastAsia="方正仿宋简体" w:hAnsiTheme="minorEastAsia" w:cs="Tahoma"/>
          <w:color w:val="000000"/>
          <w:kern w:val="0"/>
          <w:sz w:val="32"/>
          <w:szCs w:val="32"/>
        </w:rPr>
        <w:t>万元，其中人员经费</w:t>
      </w:r>
      <w:r>
        <w:rPr>
          <w:rFonts w:ascii="方正仿宋简体" w:eastAsia="方正仿宋简体" w:hAnsiTheme="minorEastAsia" w:cs="Tahoma" w:hint="eastAsia"/>
          <w:color w:val="000000"/>
          <w:kern w:val="0"/>
          <w:sz w:val="32"/>
          <w:szCs w:val="32"/>
        </w:rPr>
        <w:t>98.82</w:t>
      </w:r>
      <w:r w:rsidR="00EC3E4B" w:rsidRPr="00292228">
        <w:rPr>
          <w:rFonts w:ascii="方正仿宋简体" w:eastAsia="方正仿宋简体" w:hAnsiTheme="minorEastAsia" w:cs="Tahoma"/>
          <w:color w:val="000000"/>
          <w:kern w:val="0"/>
          <w:sz w:val="32"/>
          <w:szCs w:val="32"/>
        </w:rPr>
        <w:t>万元，正常公用经费</w:t>
      </w:r>
      <w:r>
        <w:rPr>
          <w:rFonts w:ascii="方正仿宋简体" w:eastAsia="方正仿宋简体" w:hAnsiTheme="minorEastAsia" w:cs="Tahoma" w:hint="eastAsia"/>
          <w:color w:val="000000"/>
          <w:kern w:val="0"/>
          <w:sz w:val="32"/>
          <w:szCs w:val="32"/>
        </w:rPr>
        <w:t>11.35</w:t>
      </w:r>
      <w:r w:rsidR="00EC3E4B" w:rsidRPr="00292228">
        <w:rPr>
          <w:rFonts w:ascii="方正仿宋简体" w:eastAsia="方正仿宋简体" w:hAnsiTheme="minorEastAsia" w:cs="Tahoma"/>
          <w:color w:val="000000"/>
          <w:kern w:val="0"/>
          <w:sz w:val="32"/>
          <w:szCs w:val="32"/>
        </w:rPr>
        <w:t>万元，专项经费支出</w:t>
      </w:r>
      <w:r>
        <w:rPr>
          <w:rFonts w:ascii="方正仿宋简体" w:eastAsia="方正仿宋简体" w:hAnsiTheme="minorEastAsia" w:cs="Tahoma" w:hint="eastAsia"/>
          <w:color w:val="000000"/>
          <w:kern w:val="0"/>
          <w:sz w:val="32"/>
          <w:szCs w:val="32"/>
        </w:rPr>
        <w:t>22</w:t>
      </w:r>
      <w:r w:rsidR="00EC3E4B" w:rsidRPr="00292228">
        <w:rPr>
          <w:rFonts w:ascii="方正仿宋简体" w:eastAsia="方正仿宋简体" w:hAnsiTheme="minorEastAsia" w:cs="Tahoma"/>
          <w:color w:val="000000"/>
          <w:kern w:val="0"/>
          <w:sz w:val="32"/>
          <w:szCs w:val="32"/>
        </w:rPr>
        <w:t>万元。</w:t>
      </w:r>
    </w:p>
    <w:p w:rsidR="00EC3E4B" w:rsidRPr="00292228" w:rsidRDefault="00EC3E4B" w:rsidP="00EC3E4B">
      <w:pPr>
        <w:widowControl/>
        <w:shd w:val="clear" w:color="auto" w:fill="FFFFFF"/>
        <w:spacing w:line="570" w:lineRule="atLeast"/>
        <w:ind w:firstLine="640"/>
        <w:jc w:val="left"/>
        <w:rPr>
          <w:rFonts w:ascii="方正楷体简体" w:eastAsia="方正楷体简体" w:hAnsiTheme="minorEastAsia" w:cs="Tahoma"/>
          <w:bCs/>
          <w:color w:val="000000"/>
          <w:kern w:val="0"/>
          <w:sz w:val="32"/>
          <w:szCs w:val="32"/>
        </w:rPr>
      </w:pPr>
      <w:r w:rsidRPr="00292228">
        <w:rPr>
          <w:rFonts w:ascii="方正楷体简体" w:eastAsia="方正楷体简体" w:hAnsiTheme="minorEastAsia" w:cs="Tahoma" w:hint="eastAsia"/>
          <w:bCs/>
          <w:color w:val="000000"/>
          <w:kern w:val="0"/>
          <w:sz w:val="32"/>
          <w:szCs w:val="32"/>
        </w:rPr>
        <w:t>3、比上年增减情况</w:t>
      </w:r>
    </w:p>
    <w:p w:rsidR="00B25135" w:rsidRPr="00B25135" w:rsidRDefault="00EC73F7" w:rsidP="00683B44">
      <w:pPr>
        <w:widowControl/>
        <w:shd w:val="clear" w:color="auto" w:fill="FFFFFF"/>
        <w:spacing w:line="570" w:lineRule="atLeast"/>
        <w:ind w:firstLine="640"/>
        <w:jc w:val="left"/>
        <w:rPr>
          <w:rFonts w:ascii="方正仿宋简体" w:eastAsia="方正仿宋简体" w:hAnsiTheme="minorEastAsia" w:cs="Tahoma"/>
          <w:color w:val="000000"/>
          <w:kern w:val="0"/>
          <w:sz w:val="32"/>
          <w:szCs w:val="32"/>
        </w:rPr>
      </w:pPr>
      <w:r>
        <w:rPr>
          <w:rFonts w:ascii="方正仿宋简体" w:eastAsia="方正仿宋简体" w:hAnsiTheme="minorEastAsia" w:cs="Tahoma"/>
          <w:color w:val="000000"/>
          <w:kern w:val="0"/>
          <w:sz w:val="32"/>
          <w:szCs w:val="32"/>
        </w:rPr>
        <w:lastRenderedPageBreak/>
        <w:t>2020</w:t>
      </w:r>
      <w:r w:rsidR="00B25135" w:rsidRPr="00292228">
        <w:rPr>
          <w:rFonts w:ascii="方正仿宋简体" w:eastAsia="方正仿宋简体" w:hAnsiTheme="minorEastAsia" w:cs="Tahoma"/>
          <w:color w:val="000000"/>
          <w:kern w:val="0"/>
          <w:sz w:val="32"/>
          <w:szCs w:val="32"/>
        </w:rPr>
        <w:t>年部门预算较201</w:t>
      </w:r>
      <w:r>
        <w:rPr>
          <w:rFonts w:ascii="方正仿宋简体" w:eastAsia="方正仿宋简体" w:hAnsiTheme="minorEastAsia" w:cs="Tahoma"/>
          <w:color w:val="000000"/>
          <w:kern w:val="0"/>
          <w:sz w:val="32"/>
          <w:szCs w:val="32"/>
        </w:rPr>
        <w:t>9</w:t>
      </w:r>
      <w:r w:rsidR="00B25135" w:rsidRPr="00292228">
        <w:rPr>
          <w:rFonts w:ascii="方正仿宋简体" w:eastAsia="方正仿宋简体" w:hAnsiTheme="minorEastAsia" w:cs="Tahoma"/>
          <w:color w:val="000000"/>
          <w:kern w:val="0"/>
          <w:sz w:val="32"/>
          <w:szCs w:val="32"/>
        </w:rPr>
        <w:t>年增长</w:t>
      </w:r>
      <w:r>
        <w:rPr>
          <w:rFonts w:ascii="方正仿宋简体" w:eastAsia="方正仿宋简体" w:hAnsiTheme="minorEastAsia" w:cs="Tahoma"/>
          <w:color w:val="000000"/>
          <w:kern w:val="0"/>
          <w:sz w:val="32"/>
          <w:szCs w:val="32"/>
        </w:rPr>
        <w:t>23.96</w:t>
      </w:r>
      <w:r w:rsidR="00B25135" w:rsidRPr="00292228">
        <w:rPr>
          <w:rFonts w:ascii="方正仿宋简体" w:eastAsia="方正仿宋简体" w:hAnsiTheme="minorEastAsia" w:cs="Tahoma"/>
          <w:color w:val="000000"/>
          <w:kern w:val="0"/>
          <w:sz w:val="32"/>
          <w:szCs w:val="32"/>
        </w:rPr>
        <w:t>万元。其中人员经费增加</w:t>
      </w:r>
      <w:r>
        <w:rPr>
          <w:rFonts w:ascii="方正仿宋简体" w:eastAsia="方正仿宋简体" w:hAnsiTheme="minorEastAsia" w:cs="Tahoma"/>
          <w:color w:val="000000"/>
          <w:kern w:val="0"/>
          <w:sz w:val="32"/>
          <w:szCs w:val="32"/>
        </w:rPr>
        <w:t>33.86</w:t>
      </w:r>
      <w:r w:rsidR="00B25135" w:rsidRPr="00292228">
        <w:rPr>
          <w:rFonts w:ascii="方正仿宋简体" w:eastAsia="方正仿宋简体" w:hAnsiTheme="minorEastAsia" w:cs="Tahoma"/>
          <w:color w:val="000000"/>
          <w:kern w:val="0"/>
          <w:sz w:val="32"/>
          <w:szCs w:val="32"/>
        </w:rPr>
        <w:t>万元（</w:t>
      </w:r>
      <w:r>
        <w:rPr>
          <w:rFonts w:ascii="方正仿宋简体" w:eastAsia="方正仿宋简体" w:hAnsiTheme="minorEastAsia" w:cs="Tahoma" w:hint="eastAsia"/>
          <w:color w:val="000000"/>
          <w:kern w:val="0"/>
          <w:sz w:val="32"/>
          <w:szCs w:val="32"/>
        </w:rPr>
        <w:t>人员增加、</w:t>
      </w:r>
      <w:r w:rsidR="00683B44">
        <w:rPr>
          <w:rFonts w:ascii="方正仿宋简体" w:eastAsia="方正仿宋简体" w:hAnsiTheme="minorEastAsia" w:cs="Tahoma" w:hint="eastAsia"/>
          <w:color w:val="000000"/>
          <w:kern w:val="0"/>
          <w:sz w:val="32"/>
          <w:szCs w:val="32"/>
        </w:rPr>
        <w:t>工资调整、升级晋档</w:t>
      </w:r>
      <w:r w:rsidR="00B25135" w:rsidRPr="00292228">
        <w:rPr>
          <w:rFonts w:ascii="方正仿宋简体" w:eastAsia="方正仿宋简体" w:hAnsiTheme="minorEastAsia" w:cs="Tahoma"/>
          <w:color w:val="000000"/>
          <w:kern w:val="0"/>
          <w:sz w:val="32"/>
          <w:szCs w:val="32"/>
        </w:rPr>
        <w:t>）、正常公用经费</w:t>
      </w:r>
      <w:r>
        <w:rPr>
          <w:rFonts w:ascii="方正仿宋简体" w:eastAsia="方正仿宋简体" w:hAnsiTheme="minorEastAsia" w:cs="Tahoma" w:hint="eastAsia"/>
          <w:color w:val="000000"/>
          <w:kern w:val="0"/>
          <w:sz w:val="32"/>
          <w:szCs w:val="32"/>
        </w:rPr>
        <w:t>增加2.1</w:t>
      </w:r>
      <w:r w:rsidR="00B25135" w:rsidRPr="00292228">
        <w:rPr>
          <w:rFonts w:ascii="方正仿宋简体" w:eastAsia="方正仿宋简体" w:hAnsiTheme="minorEastAsia" w:cs="Tahoma"/>
          <w:color w:val="000000"/>
          <w:kern w:val="0"/>
          <w:sz w:val="32"/>
          <w:szCs w:val="32"/>
        </w:rPr>
        <w:t>万元（</w:t>
      </w:r>
      <w:r>
        <w:rPr>
          <w:rFonts w:ascii="方正仿宋简体" w:eastAsia="方正仿宋简体" w:hAnsiTheme="minorEastAsia" w:cs="Tahoma" w:hint="eastAsia"/>
          <w:color w:val="000000"/>
          <w:kern w:val="0"/>
          <w:sz w:val="32"/>
          <w:szCs w:val="32"/>
        </w:rPr>
        <w:t>人员增加</w:t>
      </w:r>
      <w:r w:rsidR="00B25135" w:rsidRPr="00292228">
        <w:rPr>
          <w:rFonts w:ascii="方正仿宋简体" w:eastAsia="方正仿宋简体" w:hAnsiTheme="minorEastAsia" w:cs="Tahoma"/>
          <w:color w:val="000000"/>
          <w:kern w:val="0"/>
          <w:sz w:val="32"/>
          <w:szCs w:val="32"/>
        </w:rPr>
        <w:t>）、项目经费</w:t>
      </w:r>
      <w:r w:rsidR="00683B44">
        <w:rPr>
          <w:rFonts w:ascii="方正仿宋简体" w:eastAsia="方正仿宋简体" w:hAnsiTheme="minorEastAsia" w:cs="Tahoma" w:hint="eastAsia"/>
          <w:color w:val="000000"/>
          <w:kern w:val="0"/>
          <w:sz w:val="32"/>
          <w:szCs w:val="32"/>
        </w:rPr>
        <w:t>减少</w:t>
      </w:r>
      <w:r>
        <w:rPr>
          <w:rFonts w:ascii="方正仿宋简体" w:eastAsia="方正仿宋简体" w:hAnsiTheme="minorEastAsia" w:cs="Tahoma" w:hint="eastAsia"/>
          <w:color w:val="000000"/>
          <w:kern w:val="0"/>
          <w:sz w:val="32"/>
          <w:szCs w:val="32"/>
        </w:rPr>
        <w:t>12</w:t>
      </w:r>
      <w:r w:rsidR="00B25135" w:rsidRPr="00292228">
        <w:rPr>
          <w:rFonts w:ascii="方正仿宋简体" w:eastAsia="方正仿宋简体" w:hAnsiTheme="minorEastAsia" w:cs="Tahoma"/>
          <w:color w:val="000000"/>
          <w:kern w:val="0"/>
          <w:sz w:val="32"/>
          <w:szCs w:val="32"/>
        </w:rPr>
        <w:t>万元（</w:t>
      </w:r>
      <w:r>
        <w:rPr>
          <w:rFonts w:ascii="方正仿宋简体" w:eastAsia="方正仿宋简体" w:hAnsiTheme="minorEastAsia" w:cs="Tahoma" w:hint="eastAsia"/>
          <w:color w:val="000000"/>
          <w:kern w:val="0"/>
          <w:sz w:val="32"/>
          <w:szCs w:val="32"/>
        </w:rPr>
        <w:t>厉行节俭、严格控制支出</w:t>
      </w:r>
      <w:r w:rsidR="00B25135" w:rsidRPr="00292228">
        <w:rPr>
          <w:rFonts w:ascii="方正仿宋简体" w:eastAsia="方正仿宋简体" w:hAnsiTheme="minorEastAsia" w:cs="Tahoma"/>
          <w:color w:val="000000"/>
          <w:kern w:val="0"/>
          <w:sz w:val="32"/>
          <w:szCs w:val="32"/>
        </w:rPr>
        <w:t>）。</w:t>
      </w:r>
    </w:p>
    <w:p w:rsidR="00EC3E4B" w:rsidRPr="00292228" w:rsidRDefault="00EC3E4B" w:rsidP="003C6239">
      <w:pPr>
        <w:widowControl/>
        <w:shd w:val="clear" w:color="auto" w:fill="FFFFFF"/>
        <w:spacing w:line="570" w:lineRule="atLeast"/>
        <w:jc w:val="left"/>
        <w:rPr>
          <w:rFonts w:ascii="黑体" w:eastAsia="黑体" w:hAnsiTheme="majorEastAsia" w:cs="Tahoma"/>
          <w:bCs/>
          <w:color w:val="333333"/>
          <w:kern w:val="0"/>
          <w:sz w:val="32"/>
          <w:szCs w:val="32"/>
        </w:rPr>
      </w:pPr>
      <w:r w:rsidRPr="00292228">
        <w:rPr>
          <w:rFonts w:ascii="黑体" w:eastAsia="黑体" w:hAnsiTheme="majorEastAsia" w:cs="Tahoma" w:hint="eastAsia"/>
          <w:bCs/>
          <w:color w:val="333333"/>
          <w:kern w:val="0"/>
          <w:sz w:val="32"/>
          <w:szCs w:val="32"/>
        </w:rPr>
        <w:t>三、机关运行经费安排情况</w:t>
      </w:r>
    </w:p>
    <w:p w:rsidR="00F959A7" w:rsidRPr="00292228" w:rsidRDefault="00EC3E4B" w:rsidP="00F959A7">
      <w:pPr>
        <w:widowControl/>
        <w:shd w:val="clear" w:color="auto" w:fill="FFFFFF"/>
        <w:spacing w:line="570" w:lineRule="atLeast"/>
        <w:ind w:firstLine="640"/>
        <w:jc w:val="left"/>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color w:val="000000"/>
          <w:kern w:val="0"/>
          <w:sz w:val="32"/>
          <w:szCs w:val="32"/>
        </w:rPr>
        <w:t>20</w:t>
      </w:r>
      <w:r w:rsidR="0044554F">
        <w:rPr>
          <w:rFonts w:ascii="方正仿宋简体" w:eastAsia="方正仿宋简体" w:hAnsiTheme="minorEastAsia" w:cs="Tahoma" w:hint="eastAsia"/>
          <w:color w:val="000000"/>
          <w:kern w:val="0"/>
          <w:sz w:val="32"/>
          <w:szCs w:val="32"/>
        </w:rPr>
        <w:t>20</w:t>
      </w:r>
      <w:r w:rsidRPr="00292228">
        <w:rPr>
          <w:rFonts w:ascii="方正仿宋简体" w:eastAsia="方正仿宋简体" w:hAnsiTheme="minorEastAsia" w:cs="Tahoma"/>
          <w:color w:val="000000"/>
          <w:kern w:val="0"/>
          <w:sz w:val="32"/>
          <w:szCs w:val="32"/>
        </w:rPr>
        <w:t>年机关运行经费预算数是</w:t>
      </w:r>
      <w:r w:rsidR="0044554F">
        <w:rPr>
          <w:rFonts w:ascii="方正仿宋简体" w:eastAsia="方正仿宋简体" w:hAnsiTheme="minorEastAsia" w:cs="Tahoma" w:hint="eastAsia"/>
          <w:color w:val="000000"/>
          <w:kern w:val="0"/>
          <w:sz w:val="32"/>
          <w:szCs w:val="32"/>
        </w:rPr>
        <w:t>11.35</w:t>
      </w:r>
      <w:r w:rsidRPr="00292228">
        <w:rPr>
          <w:rFonts w:ascii="方正仿宋简体" w:eastAsia="方正仿宋简体" w:hAnsiTheme="minorEastAsia" w:cs="Tahoma"/>
          <w:color w:val="000000"/>
          <w:kern w:val="0"/>
          <w:sz w:val="32"/>
          <w:szCs w:val="32"/>
        </w:rPr>
        <w:t>万元，</w:t>
      </w:r>
      <w:r w:rsidR="00763FD2" w:rsidRPr="00292228">
        <w:rPr>
          <w:rFonts w:ascii="方正仿宋简体" w:eastAsia="方正仿宋简体" w:hAnsiTheme="minorEastAsia" w:cs="Tahoma" w:hint="eastAsia"/>
          <w:color w:val="000000"/>
          <w:kern w:val="0"/>
          <w:sz w:val="32"/>
          <w:szCs w:val="32"/>
        </w:rPr>
        <w:t>其中</w:t>
      </w:r>
      <w:r w:rsidR="00F959A7">
        <w:rPr>
          <w:rFonts w:ascii="方正仿宋简体" w:eastAsia="方正仿宋简体" w:hAnsiTheme="minorEastAsia" w:cs="Tahoma" w:hint="eastAsia"/>
          <w:color w:val="000000"/>
          <w:kern w:val="0"/>
          <w:sz w:val="32"/>
          <w:szCs w:val="32"/>
        </w:rPr>
        <w:t>办公费0.</w:t>
      </w:r>
      <w:r w:rsidR="0044554F">
        <w:rPr>
          <w:rFonts w:ascii="方正仿宋简体" w:eastAsia="方正仿宋简体" w:hAnsiTheme="minorEastAsia" w:cs="Tahoma" w:hint="eastAsia"/>
          <w:color w:val="000000"/>
          <w:kern w:val="0"/>
          <w:sz w:val="32"/>
          <w:szCs w:val="32"/>
        </w:rPr>
        <w:t>92</w:t>
      </w:r>
      <w:r w:rsidR="00F959A7">
        <w:rPr>
          <w:rFonts w:ascii="方正仿宋简体" w:eastAsia="方正仿宋简体" w:hAnsiTheme="minorEastAsia" w:cs="Tahoma" w:hint="eastAsia"/>
          <w:color w:val="000000"/>
          <w:kern w:val="0"/>
          <w:sz w:val="32"/>
          <w:szCs w:val="32"/>
        </w:rPr>
        <w:t>万元，</w:t>
      </w:r>
      <w:r w:rsidR="00F959A7" w:rsidRPr="00292228">
        <w:rPr>
          <w:rFonts w:ascii="方正仿宋简体" w:eastAsia="方正仿宋简体" w:hAnsiTheme="minorEastAsia" w:cs="Tahoma"/>
          <w:color w:val="000000"/>
          <w:kern w:val="0"/>
          <w:sz w:val="32"/>
          <w:szCs w:val="32"/>
        </w:rPr>
        <w:t>邮电费</w:t>
      </w:r>
      <w:r w:rsidR="00F959A7">
        <w:rPr>
          <w:rFonts w:ascii="方正仿宋简体" w:eastAsia="方正仿宋简体" w:hAnsiTheme="minorEastAsia" w:cs="Tahoma" w:hint="eastAsia"/>
          <w:color w:val="000000"/>
          <w:kern w:val="0"/>
          <w:sz w:val="32"/>
          <w:szCs w:val="32"/>
        </w:rPr>
        <w:t>1.</w:t>
      </w:r>
      <w:r w:rsidR="0044554F">
        <w:rPr>
          <w:rFonts w:ascii="方正仿宋简体" w:eastAsia="方正仿宋简体" w:hAnsiTheme="minorEastAsia" w:cs="Tahoma" w:hint="eastAsia"/>
          <w:color w:val="000000"/>
          <w:kern w:val="0"/>
          <w:sz w:val="32"/>
          <w:szCs w:val="32"/>
        </w:rPr>
        <w:t>97</w:t>
      </w:r>
      <w:r w:rsidR="00F959A7" w:rsidRPr="00292228">
        <w:rPr>
          <w:rFonts w:ascii="方正仿宋简体" w:eastAsia="方正仿宋简体" w:hAnsiTheme="minorEastAsia" w:cs="Tahoma"/>
          <w:color w:val="000000"/>
          <w:kern w:val="0"/>
          <w:sz w:val="32"/>
          <w:szCs w:val="32"/>
        </w:rPr>
        <w:t>万元，工会经费</w:t>
      </w:r>
      <w:r w:rsidR="0044554F">
        <w:rPr>
          <w:rFonts w:ascii="方正仿宋简体" w:eastAsia="方正仿宋简体" w:hAnsiTheme="minorEastAsia" w:cs="Tahoma" w:hint="eastAsia"/>
          <w:color w:val="000000"/>
          <w:kern w:val="0"/>
          <w:sz w:val="32"/>
          <w:szCs w:val="32"/>
        </w:rPr>
        <w:t>1.13</w:t>
      </w:r>
      <w:r w:rsidR="00F959A7" w:rsidRPr="00292228">
        <w:rPr>
          <w:rFonts w:ascii="方正仿宋简体" w:eastAsia="方正仿宋简体" w:hAnsiTheme="minorEastAsia" w:cs="Tahoma"/>
          <w:color w:val="000000"/>
          <w:kern w:val="0"/>
          <w:sz w:val="32"/>
          <w:szCs w:val="32"/>
        </w:rPr>
        <w:t>万元，公务用车运行维护费</w:t>
      </w:r>
      <w:r w:rsidR="00972D25">
        <w:rPr>
          <w:rFonts w:ascii="方正仿宋简体" w:eastAsia="方正仿宋简体" w:hAnsiTheme="minorEastAsia" w:cs="Tahoma" w:hint="eastAsia"/>
          <w:color w:val="000000"/>
          <w:kern w:val="0"/>
          <w:sz w:val="32"/>
          <w:szCs w:val="32"/>
        </w:rPr>
        <w:t>3.15</w:t>
      </w:r>
      <w:r w:rsidR="00F959A7" w:rsidRPr="00292228">
        <w:rPr>
          <w:rFonts w:ascii="方正仿宋简体" w:eastAsia="方正仿宋简体" w:hAnsiTheme="minorEastAsia" w:cs="Tahoma"/>
          <w:color w:val="000000"/>
          <w:kern w:val="0"/>
          <w:sz w:val="32"/>
          <w:szCs w:val="32"/>
        </w:rPr>
        <w:t>万元，福利费0.</w:t>
      </w:r>
      <w:r w:rsidR="0044554F">
        <w:rPr>
          <w:rFonts w:ascii="方正仿宋简体" w:eastAsia="方正仿宋简体" w:hAnsiTheme="minorEastAsia" w:cs="Tahoma" w:hint="eastAsia"/>
          <w:color w:val="000000"/>
          <w:kern w:val="0"/>
          <w:sz w:val="32"/>
          <w:szCs w:val="32"/>
        </w:rPr>
        <w:t>62</w:t>
      </w:r>
      <w:r w:rsidR="00F959A7" w:rsidRPr="00292228">
        <w:rPr>
          <w:rFonts w:ascii="方正仿宋简体" w:eastAsia="方正仿宋简体" w:hAnsiTheme="minorEastAsia" w:cs="Tahoma"/>
          <w:color w:val="000000"/>
          <w:kern w:val="0"/>
          <w:sz w:val="32"/>
          <w:szCs w:val="32"/>
        </w:rPr>
        <w:t>万元，差旅费0.</w:t>
      </w:r>
      <w:r w:rsidR="0044554F">
        <w:rPr>
          <w:rFonts w:ascii="方正仿宋简体" w:eastAsia="方正仿宋简体" w:hAnsiTheme="minorEastAsia" w:cs="Tahoma" w:hint="eastAsia"/>
          <w:color w:val="000000"/>
          <w:kern w:val="0"/>
          <w:sz w:val="32"/>
          <w:szCs w:val="32"/>
        </w:rPr>
        <w:t>85</w:t>
      </w:r>
      <w:r w:rsidR="00F959A7" w:rsidRPr="00292228">
        <w:rPr>
          <w:rFonts w:ascii="方正仿宋简体" w:eastAsia="方正仿宋简体" w:hAnsiTheme="minorEastAsia" w:cs="Tahoma"/>
          <w:color w:val="000000"/>
          <w:kern w:val="0"/>
          <w:sz w:val="32"/>
          <w:szCs w:val="32"/>
        </w:rPr>
        <w:t>万元，其它</w:t>
      </w:r>
      <w:r w:rsidR="0044554F">
        <w:rPr>
          <w:rFonts w:ascii="方正仿宋简体" w:eastAsia="方正仿宋简体" w:hAnsiTheme="minorEastAsia" w:cs="Tahoma" w:hint="eastAsia"/>
          <w:color w:val="000000"/>
          <w:kern w:val="0"/>
          <w:sz w:val="32"/>
          <w:szCs w:val="32"/>
        </w:rPr>
        <w:t>商品和服务指出</w:t>
      </w:r>
      <w:r w:rsidR="00904602">
        <w:rPr>
          <w:rFonts w:ascii="方正仿宋简体" w:eastAsia="方正仿宋简体" w:hAnsiTheme="minorEastAsia" w:cs="Tahoma" w:hint="eastAsia"/>
          <w:color w:val="000000"/>
          <w:kern w:val="0"/>
          <w:sz w:val="32"/>
          <w:szCs w:val="32"/>
        </w:rPr>
        <w:t>0.85</w:t>
      </w:r>
      <w:r w:rsidR="00F959A7" w:rsidRPr="00292228">
        <w:rPr>
          <w:rFonts w:ascii="方正仿宋简体" w:eastAsia="方正仿宋简体" w:hAnsiTheme="minorEastAsia" w:cs="Tahoma"/>
          <w:color w:val="000000"/>
          <w:kern w:val="0"/>
          <w:sz w:val="32"/>
          <w:szCs w:val="32"/>
        </w:rPr>
        <w:t>万元</w:t>
      </w:r>
      <w:r w:rsidR="001D7C65">
        <w:rPr>
          <w:rFonts w:ascii="方正仿宋简体" w:eastAsia="方正仿宋简体" w:hAnsiTheme="minorEastAsia" w:cs="Tahoma" w:hint="eastAsia"/>
          <w:color w:val="000000"/>
          <w:kern w:val="0"/>
          <w:sz w:val="32"/>
          <w:szCs w:val="32"/>
        </w:rPr>
        <w:t>,其他交通费1.86万元</w:t>
      </w:r>
      <w:r w:rsidR="00F959A7" w:rsidRPr="00292228">
        <w:rPr>
          <w:rFonts w:ascii="方正仿宋简体" w:eastAsia="方正仿宋简体" w:hAnsiTheme="minorEastAsia" w:cs="Tahoma"/>
          <w:color w:val="000000"/>
          <w:kern w:val="0"/>
          <w:sz w:val="32"/>
          <w:szCs w:val="32"/>
        </w:rPr>
        <w:t>。</w:t>
      </w:r>
    </w:p>
    <w:p w:rsidR="00EC3E4B" w:rsidRPr="00292228" w:rsidRDefault="00EC3E4B" w:rsidP="004E60D2">
      <w:pPr>
        <w:widowControl/>
        <w:shd w:val="clear" w:color="auto" w:fill="FFFFFF"/>
        <w:spacing w:line="570" w:lineRule="atLeast"/>
        <w:jc w:val="left"/>
        <w:rPr>
          <w:rFonts w:ascii="黑体" w:eastAsia="黑体" w:hAnsiTheme="majorEastAsia" w:cs="Tahoma"/>
          <w:bCs/>
          <w:color w:val="333333"/>
          <w:kern w:val="0"/>
          <w:sz w:val="32"/>
          <w:szCs w:val="32"/>
        </w:rPr>
      </w:pPr>
      <w:r w:rsidRPr="00292228">
        <w:rPr>
          <w:rFonts w:ascii="黑体" w:eastAsia="黑体" w:hAnsiTheme="majorEastAsia" w:cs="Tahoma" w:hint="eastAsia"/>
          <w:bCs/>
          <w:color w:val="333333"/>
          <w:kern w:val="0"/>
          <w:sz w:val="32"/>
          <w:szCs w:val="32"/>
        </w:rPr>
        <w:t>四、财政拨款“三公”经费预算情况</w:t>
      </w:r>
    </w:p>
    <w:p w:rsidR="00965B3A" w:rsidRPr="00292228" w:rsidRDefault="003601A3" w:rsidP="00292228">
      <w:pPr>
        <w:widowControl/>
        <w:shd w:val="clear" w:color="auto" w:fill="FFFFFF"/>
        <w:spacing w:line="570" w:lineRule="atLeast"/>
        <w:ind w:firstLine="640"/>
        <w:jc w:val="left"/>
        <w:rPr>
          <w:rFonts w:ascii="方正仿宋简体" w:eastAsia="方正仿宋简体" w:hAnsiTheme="minorEastAsia" w:cs="Tahoma"/>
          <w:color w:val="000000"/>
          <w:kern w:val="0"/>
          <w:sz w:val="32"/>
          <w:szCs w:val="32"/>
        </w:rPr>
      </w:pPr>
      <w:r>
        <w:rPr>
          <w:rFonts w:ascii="方正仿宋简体" w:eastAsia="方正仿宋简体" w:hAnsiTheme="minorEastAsia" w:cs="Tahoma"/>
          <w:color w:val="000000"/>
          <w:kern w:val="0"/>
          <w:sz w:val="32"/>
          <w:szCs w:val="32"/>
        </w:rPr>
        <w:t>20</w:t>
      </w:r>
      <w:r>
        <w:rPr>
          <w:rFonts w:ascii="方正仿宋简体" w:eastAsia="方正仿宋简体" w:hAnsiTheme="minorEastAsia" w:cs="Tahoma" w:hint="eastAsia"/>
          <w:color w:val="000000"/>
          <w:kern w:val="0"/>
          <w:sz w:val="32"/>
          <w:szCs w:val="32"/>
        </w:rPr>
        <w:t>20</w:t>
      </w:r>
      <w:r w:rsidR="00EC3E4B" w:rsidRPr="00292228">
        <w:rPr>
          <w:rFonts w:ascii="方正仿宋简体" w:eastAsia="方正仿宋简体" w:hAnsiTheme="minorEastAsia" w:cs="Tahoma"/>
          <w:color w:val="000000"/>
          <w:kern w:val="0"/>
          <w:sz w:val="32"/>
          <w:szCs w:val="32"/>
        </w:rPr>
        <w:t>年区</w:t>
      </w:r>
      <w:r w:rsidR="00326191">
        <w:rPr>
          <w:rFonts w:ascii="方正仿宋简体" w:eastAsia="方正仿宋简体" w:hAnsiTheme="minorEastAsia" w:cs="Tahoma" w:hint="eastAsia"/>
          <w:color w:val="000000"/>
          <w:kern w:val="0"/>
          <w:sz w:val="32"/>
          <w:szCs w:val="32"/>
        </w:rPr>
        <w:t>纪工委监察分局共</w:t>
      </w:r>
      <w:r w:rsidR="00EC3E4B" w:rsidRPr="00292228">
        <w:rPr>
          <w:rFonts w:ascii="方正仿宋简体" w:eastAsia="方正仿宋简体" w:hAnsiTheme="minorEastAsia" w:cs="Tahoma"/>
          <w:color w:val="000000"/>
          <w:kern w:val="0"/>
          <w:sz w:val="32"/>
          <w:szCs w:val="32"/>
        </w:rPr>
        <w:t xml:space="preserve">安排 </w:t>
      </w:r>
      <w:r w:rsidR="00EC3E4B" w:rsidRPr="00292228">
        <w:rPr>
          <w:rFonts w:ascii="方正仿宋简体" w:eastAsia="方正仿宋简体" w:hAnsiTheme="minorEastAsia" w:cs="Tahoma"/>
          <w:color w:val="000000"/>
          <w:kern w:val="0"/>
          <w:sz w:val="32"/>
          <w:szCs w:val="32"/>
        </w:rPr>
        <w:t>“</w:t>
      </w:r>
      <w:r w:rsidR="00EC3E4B" w:rsidRPr="00292228">
        <w:rPr>
          <w:rFonts w:ascii="方正仿宋简体" w:eastAsia="方正仿宋简体" w:hAnsiTheme="minorEastAsia" w:cs="Tahoma"/>
          <w:color w:val="000000"/>
          <w:kern w:val="0"/>
          <w:sz w:val="32"/>
          <w:szCs w:val="32"/>
        </w:rPr>
        <w:t>三公经费</w:t>
      </w:r>
      <w:r w:rsidR="00EC3E4B" w:rsidRPr="00292228">
        <w:rPr>
          <w:rFonts w:ascii="方正仿宋简体" w:eastAsia="方正仿宋简体" w:hAnsiTheme="minorEastAsia" w:cs="Tahoma"/>
          <w:color w:val="000000"/>
          <w:kern w:val="0"/>
          <w:sz w:val="32"/>
          <w:szCs w:val="32"/>
        </w:rPr>
        <w:t>”</w:t>
      </w:r>
      <w:r w:rsidR="001D7C65">
        <w:rPr>
          <w:rFonts w:ascii="方正仿宋简体" w:eastAsia="方正仿宋简体" w:hAnsiTheme="minorEastAsia" w:cs="Tahoma" w:hint="eastAsia"/>
          <w:color w:val="000000"/>
          <w:kern w:val="0"/>
          <w:sz w:val="32"/>
          <w:szCs w:val="32"/>
        </w:rPr>
        <w:t>4.15</w:t>
      </w:r>
      <w:r w:rsidR="00EC3E4B" w:rsidRPr="00292228">
        <w:rPr>
          <w:rFonts w:ascii="方正仿宋简体" w:eastAsia="方正仿宋简体" w:hAnsiTheme="minorEastAsia" w:cs="Tahoma"/>
          <w:color w:val="000000"/>
          <w:kern w:val="0"/>
          <w:sz w:val="32"/>
          <w:szCs w:val="32"/>
        </w:rPr>
        <w:t>万元</w:t>
      </w:r>
      <w:r w:rsidR="00965B3A" w:rsidRPr="00292228">
        <w:rPr>
          <w:rFonts w:ascii="方正仿宋简体" w:eastAsia="方正仿宋简体" w:hAnsiTheme="minorEastAsia" w:cs="Tahoma" w:hint="eastAsia"/>
          <w:color w:val="000000"/>
          <w:kern w:val="0"/>
          <w:sz w:val="32"/>
          <w:szCs w:val="32"/>
        </w:rPr>
        <w:t>。</w:t>
      </w:r>
    </w:p>
    <w:p w:rsidR="00965B3A" w:rsidRPr="00292228" w:rsidRDefault="00965B3A" w:rsidP="00292228">
      <w:pPr>
        <w:widowControl/>
        <w:shd w:val="clear" w:color="auto" w:fill="FFFFFF"/>
        <w:spacing w:line="570" w:lineRule="atLeast"/>
        <w:ind w:firstLine="640"/>
        <w:jc w:val="left"/>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hint="eastAsia"/>
          <w:color w:val="000000"/>
          <w:kern w:val="0"/>
          <w:sz w:val="32"/>
          <w:szCs w:val="32"/>
        </w:rPr>
        <w:t>1、公务用车购置及运行费</w:t>
      </w:r>
    </w:p>
    <w:p w:rsidR="00965B3A" w:rsidRPr="00292228" w:rsidRDefault="00965B3A" w:rsidP="00292228">
      <w:pPr>
        <w:widowControl/>
        <w:shd w:val="clear" w:color="auto" w:fill="FFFFFF"/>
        <w:spacing w:line="570" w:lineRule="atLeast"/>
        <w:ind w:firstLine="640"/>
        <w:jc w:val="left"/>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hint="eastAsia"/>
          <w:color w:val="000000"/>
          <w:kern w:val="0"/>
          <w:sz w:val="32"/>
          <w:szCs w:val="32"/>
        </w:rPr>
        <w:t>①公务用车购置费0</w:t>
      </w:r>
      <w:r w:rsidR="009C5A73">
        <w:rPr>
          <w:rFonts w:ascii="方正仿宋简体" w:eastAsia="方正仿宋简体" w:hAnsiTheme="minorEastAsia" w:cs="Tahoma" w:hint="eastAsia"/>
          <w:color w:val="000000"/>
          <w:kern w:val="0"/>
          <w:sz w:val="32"/>
          <w:szCs w:val="32"/>
        </w:rPr>
        <w:t>万</w:t>
      </w:r>
      <w:r w:rsidR="003601A3">
        <w:rPr>
          <w:rFonts w:ascii="方正仿宋简体" w:eastAsia="方正仿宋简体" w:hAnsiTheme="minorEastAsia" w:cs="Tahoma" w:hint="eastAsia"/>
          <w:color w:val="000000"/>
          <w:kern w:val="0"/>
          <w:sz w:val="32"/>
          <w:szCs w:val="32"/>
        </w:rPr>
        <w:t>元，</w:t>
      </w:r>
      <w:r w:rsidRPr="00292228">
        <w:rPr>
          <w:rFonts w:ascii="方正仿宋简体" w:eastAsia="方正仿宋简体" w:hAnsiTheme="minorEastAsia" w:cs="Tahoma" w:hint="eastAsia"/>
          <w:color w:val="000000"/>
          <w:kern w:val="0"/>
          <w:sz w:val="32"/>
          <w:szCs w:val="32"/>
        </w:rPr>
        <w:t>与上年持平。</w:t>
      </w:r>
    </w:p>
    <w:p w:rsidR="00965B3A" w:rsidRPr="00E3268D" w:rsidRDefault="00965B3A" w:rsidP="00E3268D">
      <w:pPr>
        <w:widowControl/>
        <w:shd w:val="clear" w:color="auto" w:fill="FFFFFF"/>
        <w:spacing w:line="570" w:lineRule="atLeast"/>
        <w:ind w:firstLine="640"/>
        <w:jc w:val="left"/>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hint="eastAsia"/>
          <w:color w:val="000000"/>
          <w:kern w:val="0"/>
          <w:sz w:val="32"/>
          <w:szCs w:val="32"/>
        </w:rPr>
        <w:t>②公务用车运行维护经费</w:t>
      </w:r>
      <w:r w:rsidR="001D7C65">
        <w:rPr>
          <w:rFonts w:ascii="方正仿宋简体" w:eastAsia="方正仿宋简体" w:hAnsiTheme="minorEastAsia" w:cs="Tahoma" w:hint="eastAsia"/>
          <w:color w:val="000000"/>
          <w:kern w:val="0"/>
          <w:sz w:val="32"/>
          <w:szCs w:val="32"/>
        </w:rPr>
        <w:t>4.15</w:t>
      </w:r>
      <w:r w:rsidRPr="00292228">
        <w:rPr>
          <w:rFonts w:ascii="方正仿宋简体" w:eastAsia="方正仿宋简体" w:hAnsiTheme="minorEastAsia" w:cs="Tahoma" w:hint="eastAsia"/>
          <w:color w:val="000000"/>
          <w:kern w:val="0"/>
          <w:sz w:val="32"/>
          <w:szCs w:val="32"/>
        </w:rPr>
        <w:t>万元，较201</w:t>
      </w:r>
      <w:r w:rsidR="003601A3">
        <w:rPr>
          <w:rFonts w:ascii="方正仿宋简体" w:eastAsia="方正仿宋简体" w:hAnsiTheme="minorEastAsia" w:cs="Tahoma" w:hint="eastAsia"/>
          <w:color w:val="000000"/>
          <w:kern w:val="0"/>
          <w:sz w:val="32"/>
          <w:szCs w:val="32"/>
        </w:rPr>
        <w:t>9</w:t>
      </w:r>
      <w:r w:rsidRPr="00292228">
        <w:rPr>
          <w:rFonts w:ascii="方正仿宋简体" w:eastAsia="方正仿宋简体" w:hAnsiTheme="minorEastAsia" w:cs="Tahoma" w:hint="eastAsia"/>
          <w:color w:val="000000"/>
          <w:kern w:val="0"/>
          <w:sz w:val="32"/>
          <w:szCs w:val="32"/>
        </w:rPr>
        <w:t>年</w:t>
      </w:r>
      <w:r w:rsidR="003601A3">
        <w:rPr>
          <w:rFonts w:ascii="方正仿宋简体" w:eastAsia="方正仿宋简体" w:hAnsiTheme="minorEastAsia" w:cs="Tahoma" w:hint="eastAsia"/>
          <w:color w:val="000000"/>
          <w:kern w:val="0"/>
          <w:sz w:val="32"/>
          <w:szCs w:val="32"/>
        </w:rPr>
        <w:t>3.15万元</w:t>
      </w:r>
      <w:r w:rsidRPr="00292228">
        <w:rPr>
          <w:rFonts w:ascii="方正仿宋简体" w:eastAsia="方正仿宋简体" w:hAnsiTheme="minorEastAsia" w:cs="Tahoma" w:hint="eastAsia"/>
          <w:color w:val="000000"/>
          <w:kern w:val="0"/>
          <w:sz w:val="32"/>
          <w:szCs w:val="32"/>
        </w:rPr>
        <w:t>比较，</w:t>
      </w:r>
      <w:r w:rsidR="003601A3">
        <w:rPr>
          <w:rFonts w:ascii="方正仿宋简体" w:eastAsia="方正仿宋简体" w:hAnsiTheme="minorEastAsia" w:cs="Tahoma" w:hint="eastAsia"/>
          <w:color w:val="000000"/>
          <w:kern w:val="0"/>
          <w:sz w:val="32"/>
          <w:szCs w:val="32"/>
        </w:rPr>
        <w:t>增加</w:t>
      </w:r>
      <w:r w:rsidR="001D7C65">
        <w:rPr>
          <w:rFonts w:ascii="方正仿宋简体" w:eastAsia="方正仿宋简体" w:hAnsiTheme="minorEastAsia" w:cs="Tahoma" w:hint="eastAsia"/>
          <w:color w:val="000000"/>
          <w:kern w:val="0"/>
          <w:sz w:val="32"/>
          <w:szCs w:val="32"/>
        </w:rPr>
        <w:t>1</w:t>
      </w:r>
      <w:r w:rsidR="003601A3">
        <w:rPr>
          <w:rFonts w:ascii="方正仿宋简体" w:eastAsia="方正仿宋简体" w:hAnsiTheme="minorEastAsia" w:cs="Tahoma" w:hint="eastAsia"/>
          <w:color w:val="000000"/>
          <w:kern w:val="0"/>
          <w:sz w:val="32"/>
          <w:szCs w:val="32"/>
        </w:rPr>
        <w:t>万元，增加原因：</w:t>
      </w:r>
      <w:r w:rsidR="00960E21">
        <w:rPr>
          <w:rFonts w:ascii="方正仿宋简体" w:eastAsia="方正仿宋简体" w:hAnsiTheme="minorEastAsia" w:cs="Tahoma" w:hint="eastAsia"/>
          <w:color w:val="000000"/>
          <w:kern w:val="0"/>
          <w:sz w:val="32"/>
          <w:szCs w:val="32"/>
        </w:rPr>
        <w:t>专项活动增加</w:t>
      </w:r>
      <w:r w:rsidR="00E3268D" w:rsidRPr="00292228">
        <w:rPr>
          <w:rFonts w:ascii="方正仿宋简体" w:eastAsia="方正仿宋简体" w:hAnsiTheme="minorEastAsia" w:cs="Tahoma" w:hint="eastAsia"/>
          <w:color w:val="000000"/>
          <w:kern w:val="0"/>
          <w:sz w:val="32"/>
          <w:szCs w:val="32"/>
        </w:rPr>
        <w:t>。</w:t>
      </w:r>
    </w:p>
    <w:p w:rsidR="003601A3" w:rsidRPr="00292228" w:rsidRDefault="00965B3A" w:rsidP="003601A3">
      <w:pPr>
        <w:widowControl/>
        <w:shd w:val="clear" w:color="auto" w:fill="FFFFFF"/>
        <w:spacing w:line="570" w:lineRule="atLeast"/>
        <w:ind w:firstLine="640"/>
        <w:jc w:val="left"/>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hint="eastAsia"/>
          <w:color w:val="000000"/>
          <w:kern w:val="0"/>
          <w:sz w:val="32"/>
          <w:szCs w:val="32"/>
        </w:rPr>
        <w:t>2、公务接待费</w:t>
      </w:r>
      <w:r w:rsidR="00E3268D">
        <w:rPr>
          <w:rFonts w:ascii="方正仿宋简体" w:eastAsia="方正仿宋简体" w:hAnsiTheme="minorEastAsia" w:cs="Tahoma" w:hint="eastAsia"/>
          <w:color w:val="000000"/>
          <w:kern w:val="0"/>
          <w:sz w:val="32"/>
          <w:szCs w:val="32"/>
        </w:rPr>
        <w:t>0</w:t>
      </w:r>
      <w:r w:rsidR="003601A3">
        <w:rPr>
          <w:rFonts w:ascii="方正仿宋简体" w:eastAsia="方正仿宋简体" w:hAnsiTheme="minorEastAsia" w:cs="Tahoma" w:hint="eastAsia"/>
          <w:color w:val="000000"/>
          <w:kern w:val="0"/>
          <w:sz w:val="32"/>
          <w:szCs w:val="32"/>
        </w:rPr>
        <w:t>万元，</w:t>
      </w:r>
      <w:r w:rsidR="003601A3" w:rsidRPr="00292228">
        <w:rPr>
          <w:rFonts w:ascii="方正仿宋简体" w:eastAsia="方正仿宋简体" w:hAnsiTheme="minorEastAsia" w:cs="Tahoma" w:hint="eastAsia"/>
          <w:color w:val="000000"/>
          <w:kern w:val="0"/>
          <w:sz w:val="32"/>
          <w:szCs w:val="32"/>
        </w:rPr>
        <w:t>与上年持平。</w:t>
      </w:r>
    </w:p>
    <w:p w:rsidR="00965B3A" w:rsidRPr="00292228" w:rsidRDefault="00965B3A" w:rsidP="00292228">
      <w:pPr>
        <w:widowControl/>
        <w:shd w:val="clear" w:color="auto" w:fill="FFFFFF"/>
        <w:spacing w:line="570" w:lineRule="atLeast"/>
        <w:ind w:firstLine="640"/>
        <w:jc w:val="left"/>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hint="eastAsia"/>
          <w:color w:val="000000"/>
          <w:kern w:val="0"/>
          <w:sz w:val="32"/>
          <w:szCs w:val="32"/>
        </w:rPr>
        <w:t>3. 因公出国（境）费0</w:t>
      </w:r>
      <w:r w:rsidR="009C5A73">
        <w:rPr>
          <w:rFonts w:ascii="方正仿宋简体" w:eastAsia="方正仿宋简体" w:hAnsiTheme="minorEastAsia" w:cs="Tahoma" w:hint="eastAsia"/>
          <w:color w:val="000000"/>
          <w:kern w:val="0"/>
          <w:sz w:val="32"/>
          <w:szCs w:val="32"/>
        </w:rPr>
        <w:t>万</w:t>
      </w:r>
      <w:r w:rsidRPr="00292228">
        <w:rPr>
          <w:rFonts w:ascii="方正仿宋简体" w:eastAsia="方正仿宋简体" w:hAnsiTheme="minorEastAsia" w:cs="Tahoma" w:hint="eastAsia"/>
          <w:color w:val="000000"/>
          <w:kern w:val="0"/>
          <w:sz w:val="32"/>
          <w:szCs w:val="32"/>
        </w:rPr>
        <w:t>元，与上年持平。</w:t>
      </w:r>
    </w:p>
    <w:p w:rsidR="00EC3E4B" w:rsidRDefault="00EC3E4B" w:rsidP="003C6239">
      <w:pPr>
        <w:widowControl/>
        <w:shd w:val="clear" w:color="auto" w:fill="FFFFFF"/>
        <w:spacing w:line="570" w:lineRule="atLeast"/>
        <w:jc w:val="left"/>
        <w:rPr>
          <w:rFonts w:ascii="黑体" w:eastAsia="黑体" w:hAnsiTheme="majorEastAsia" w:cs="Tahoma"/>
          <w:bCs/>
          <w:color w:val="333333"/>
          <w:kern w:val="0"/>
          <w:sz w:val="32"/>
          <w:szCs w:val="32"/>
        </w:rPr>
      </w:pPr>
      <w:r w:rsidRPr="00B23CA4">
        <w:rPr>
          <w:rFonts w:ascii="黑体" w:eastAsia="黑体" w:hAnsiTheme="majorEastAsia" w:cs="Tahoma" w:hint="eastAsia"/>
          <w:bCs/>
          <w:color w:val="333333"/>
          <w:kern w:val="0"/>
          <w:sz w:val="32"/>
          <w:szCs w:val="32"/>
        </w:rPr>
        <w:t>五、绩效预算信息情况</w:t>
      </w:r>
    </w:p>
    <w:p w:rsidR="00B23CA4" w:rsidRPr="00B23CA4" w:rsidRDefault="00B23CA4" w:rsidP="00B23CA4">
      <w:pPr>
        <w:widowControl/>
        <w:shd w:val="clear" w:color="auto" w:fill="FFFFFF"/>
        <w:spacing w:line="570" w:lineRule="atLeast"/>
        <w:ind w:firstLineChars="200" w:firstLine="640"/>
        <w:jc w:val="left"/>
        <w:rPr>
          <w:rFonts w:ascii="方正仿宋简体" w:eastAsia="方正仿宋简体" w:hAnsiTheme="minorEastAsia" w:cs="Tahoma"/>
          <w:color w:val="000000"/>
          <w:kern w:val="0"/>
          <w:sz w:val="32"/>
          <w:szCs w:val="32"/>
        </w:rPr>
      </w:pPr>
      <w:r w:rsidRPr="00B23CA4">
        <w:rPr>
          <w:rFonts w:ascii="方正仿宋简体" w:eastAsia="方正仿宋简体" w:hAnsiTheme="minorEastAsia" w:cs="Tahoma" w:hint="eastAsia"/>
          <w:color w:val="000000"/>
          <w:kern w:val="0"/>
          <w:sz w:val="32"/>
          <w:szCs w:val="32"/>
        </w:rPr>
        <w:t>总体绩效目标：</w:t>
      </w:r>
    </w:p>
    <w:p w:rsidR="00EC3E4B" w:rsidRPr="00292228" w:rsidRDefault="00EC3E4B" w:rsidP="00EC3E4B">
      <w:pPr>
        <w:widowControl/>
        <w:shd w:val="clear" w:color="auto" w:fill="FFFFFF"/>
        <w:spacing w:line="570" w:lineRule="atLeast"/>
        <w:ind w:firstLine="640"/>
        <w:jc w:val="left"/>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color w:val="000000"/>
          <w:kern w:val="0"/>
          <w:sz w:val="32"/>
          <w:szCs w:val="32"/>
        </w:rPr>
        <w:t>1、主管全区党的纪律检查工作。负责贯彻落实上级党委、纪委和关于加强党风廉政建设的决定，维护党的章程和</w:t>
      </w:r>
      <w:r w:rsidRPr="00292228">
        <w:rPr>
          <w:rFonts w:ascii="方正仿宋简体" w:eastAsia="方正仿宋简体" w:hAnsiTheme="minorEastAsia" w:cs="Tahoma"/>
          <w:color w:val="000000"/>
          <w:kern w:val="0"/>
          <w:sz w:val="32"/>
          <w:szCs w:val="32"/>
        </w:rPr>
        <w:lastRenderedPageBreak/>
        <w:t>党的其他法规，检查党的路线、方针、政策和决议的执行情况。</w:t>
      </w:r>
      <w:r w:rsidRPr="00292228">
        <w:rPr>
          <w:rFonts w:ascii="方正仿宋简体" w:eastAsia="方正仿宋简体" w:hAnsiTheme="minorEastAsia" w:cs="Tahoma"/>
          <w:color w:val="000000"/>
          <w:kern w:val="0"/>
          <w:sz w:val="32"/>
          <w:szCs w:val="32"/>
        </w:rPr>
        <w:br/>
      </w:r>
      <w:r w:rsidRPr="00292228">
        <w:rPr>
          <w:rFonts w:ascii="方正仿宋简体" w:eastAsia="方正仿宋简体" w:hAnsiTheme="minorEastAsia" w:cs="Tahoma"/>
          <w:color w:val="000000"/>
          <w:kern w:val="0"/>
          <w:sz w:val="32"/>
          <w:szCs w:val="32"/>
        </w:rPr>
        <w:t> </w:t>
      </w:r>
      <w:r w:rsidRPr="00292228">
        <w:rPr>
          <w:rFonts w:ascii="方正仿宋简体" w:eastAsia="方正仿宋简体" w:hAnsiTheme="minorEastAsia" w:cs="Tahoma"/>
          <w:color w:val="000000"/>
          <w:kern w:val="0"/>
          <w:sz w:val="32"/>
          <w:szCs w:val="32"/>
        </w:rPr>
        <w:t xml:space="preserve">　2</w:t>
      </w:r>
      <w:r w:rsidR="009470F3">
        <w:rPr>
          <w:rFonts w:ascii="方正仿宋简体" w:eastAsia="方正仿宋简体" w:hAnsiTheme="minorEastAsia" w:cs="Tahoma"/>
          <w:color w:val="000000"/>
          <w:kern w:val="0"/>
          <w:sz w:val="32"/>
          <w:szCs w:val="32"/>
        </w:rPr>
        <w:t>、负责检查并处理区</w:t>
      </w:r>
      <w:r w:rsidR="009470F3">
        <w:rPr>
          <w:rFonts w:ascii="方正仿宋简体" w:eastAsia="方正仿宋简体" w:hAnsiTheme="minorEastAsia" w:cs="Tahoma" w:hint="eastAsia"/>
          <w:color w:val="000000"/>
          <w:kern w:val="0"/>
          <w:sz w:val="32"/>
          <w:szCs w:val="32"/>
        </w:rPr>
        <w:t>直</w:t>
      </w:r>
      <w:r w:rsidR="009470F3">
        <w:rPr>
          <w:rFonts w:ascii="方正仿宋简体" w:eastAsia="方正仿宋简体" w:hAnsiTheme="minorEastAsia" w:cs="Tahoma"/>
          <w:color w:val="000000"/>
          <w:kern w:val="0"/>
          <w:sz w:val="32"/>
          <w:szCs w:val="32"/>
        </w:rPr>
        <w:t>各部门</w:t>
      </w:r>
      <w:r w:rsidR="009470F3">
        <w:rPr>
          <w:rFonts w:ascii="方正仿宋简体" w:eastAsia="方正仿宋简体" w:hAnsiTheme="minorEastAsia" w:cs="Tahoma" w:hint="eastAsia"/>
          <w:color w:val="000000"/>
          <w:kern w:val="0"/>
          <w:sz w:val="32"/>
          <w:szCs w:val="32"/>
        </w:rPr>
        <w:t>、海北</w:t>
      </w:r>
      <w:r w:rsidRPr="00292228">
        <w:rPr>
          <w:rFonts w:ascii="方正仿宋简体" w:eastAsia="方正仿宋简体" w:hAnsiTheme="minorEastAsia" w:cs="Tahoma"/>
          <w:color w:val="000000"/>
          <w:kern w:val="0"/>
          <w:sz w:val="32"/>
          <w:szCs w:val="32"/>
        </w:rPr>
        <w:t>镇管理的党员领导干部违反党的章程和党的其他法规的案件，决定或取消对这些案件中党员的处分；受理党员的控告和申诉，必要时直接查处下级党的纪律检查机关管辖范围内的案件。</w:t>
      </w:r>
      <w:r w:rsidRPr="00292228">
        <w:rPr>
          <w:rFonts w:ascii="方正仿宋简体" w:eastAsia="方正仿宋简体" w:hAnsiTheme="minorEastAsia" w:cs="Tahoma"/>
          <w:color w:val="000000"/>
          <w:kern w:val="0"/>
          <w:sz w:val="32"/>
          <w:szCs w:val="32"/>
        </w:rPr>
        <w:br/>
      </w:r>
      <w:r w:rsidRPr="00292228">
        <w:rPr>
          <w:rFonts w:ascii="方正仿宋简体" w:eastAsia="方正仿宋简体" w:hAnsiTheme="minorEastAsia" w:cs="Tahoma"/>
          <w:color w:val="000000"/>
          <w:kern w:val="0"/>
          <w:sz w:val="32"/>
          <w:szCs w:val="32"/>
        </w:rPr>
        <w:t> </w:t>
      </w:r>
      <w:r w:rsidRPr="00292228">
        <w:rPr>
          <w:rFonts w:ascii="方正仿宋简体" w:eastAsia="方正仿宋简体" w:hAnsiTheme="minorEastAsia" w:cs="Tahoma"/>
          <w:color w:val="000000"/>
          <w:kern w:val="0"/>
          <w:sz w:val="32"/>
          <w:szCs w:val="32"/>
        </w:rPr>
        <w:t xml:space="preserve">　3、负责做出维护党纪的决定，制定党风党纪教育规划，配合有关部门做好党的纪检工作方针、政策的宣传和对党员遵守纪律的教育工作；表彰抓党风党纪成绩突出的先进单位和个人。</w:t>
      </w:r>
      <w:r w:rsidRPr="00292228">
        <w:rPr>
          <w:rFonts w:ascii="方正仿宋简体" w:eastAsia="方正仿宋简体" w:hAnsiTheme="minorEastAsia" w:cs="Tahoma"/>
          <w:color w:val="000000"/>
          <w:kern w:val="0"/>
          <w:sz w:val="32"/>
          <w:szCs w:val="32"/>
        </w:rPr>
        <w:br/>
      </w:r>
      <w:r w:rsidRPr="00292228">
        <w:rPr>
          <w:rFonts w:ascii="方正仿宋简体" w:eastAsia="方正仿宋简体" w:hAnsiTheme="minorEastAsia" w:cs="Tahoma"/>
          <w:color w:val="000000"/>
          <w:kern w:val="0"/>
          <w:sz w:val="32"/>
          <w:szCs w:val="32"/>
        </w:rPr>
        <w:t> </w:t>
      </w:r>
      <w:r w:rsidRPr="00292228">
        <w:rPr>
          <w:rFonts w:ascii="方正仿宋简体" w:eastAsia="方正仿宋简体" w:hAnsiTheme="minorEastAsia" w:cs="Tahoma"/>
          <w:color w:val="000000"/>
          <w:kern w:val="0"/>
          <w:sz w:val="32"/>
          <w:szCs w:val="32"/>
        </w:rPr>
        <w:t xml:space="preserve">　4、负责对党的纪律检查工作理论有关问题进行调查研究，拟定全区党纪条规和政策规定。</w:t>
      </w:r>
      <w:r w:rsidRPr="00292228">
        <w:rPr>
          <w:rFonts w:ascii="方正仿宋简体" w:eastAsia="方正仿宋简体" w:hAnsiTheme="minorEastAsia" w:cs="Tahoma"/>
          <w:color w:val="000000"/>
          <w:kern w:val="0"/>
          <w:sz w:val="32"/>
          <w:szCs w:val="32"/>
        </w:rPr>
        <w:br/>
      </w:r>
      <w:r w:rsidRPr="00292228">
        <w:rPr>
          <w:rFonts w:ascii="方正仿宋简体" w:eastAsia="方正仿宋简体" w:hAnsiTheme="minorEastAsia" w:cs="Tahoma"/>
          <w:color w:val="000000"/>
          <w:kern w:val="0"/>
          <w:sz w:val="32"/>
          <w:szCs w:val="32"/>
        </w:rPr>
        <w:t> </w:t>
      </w:r>
      <w:r w:rsidRPr="00292228">
        <w:rPr>
          <w:rFonts w:ascii="方正仿宋简体" w:eastAsia="方正仿宋简体" w:hAnsiTheme="minorEastAsia" w:cs="Tahoma"/>
          <w:color w:val="000000"/>
          <w:kern w:val="0"/>
          <w:sz w:val="32"/>
          <w:szCs w:val="32"/>
        </w:rPr>
        <w:t xml:space="preserve">　5、会同区</w:t>
      </w:r>
      <w:r w:rsidR="005A774F">
        <w:rPr>
          <w:rFonts w:ascii="方正仿宋简体" w:eastAsia="方正仿宋简体" w:hAnsiTheme="minorEastAsia" w:cs="Tahoma" w:hint="eastAsia"/>
          <w:color w:val="000000"/>
          <w:kern w:val="0"/>
          <w:sz w:val="32"/>
          <w:szCs w:val="32"/>
        </w:rPr>
        <w:t>直</w:t>
      </w:r>
      <w:r w:rsidRPr="00292228">
        <w:rPr>
          <w:rFonts w:ascii="方正仿宋简体" w:eastAsia="方正仿宋简体" w:hAnsiTheme="minorEastAsia" w:cs="Tahoma"/>
          <w:color w:val="000000"/>
          <w:kern w:val="0"/>
          <w:sz w:val="32"/>
          <w:szCs w:val="32"/>
        </w:rPr>
        <w:t>各部门以及乡镇党委、政府做好纪检监察干部的管理工作；负责审核、考察乡镇纪委领导班子的人选；负责区纪委监察局派驻(派出)纪检</w:t>
      </w:r>
      <w:r w:rsidRPr="00292228">
        <w:rPr>
          <w:rFonts w:ascii="方正仿宋简体" w:eastAsia="方正仿宋简体" w:hAnsiTheme="minorEastAsia" w:cs="Tahoma"/>
          <w:color w:val="000000"/>
          <w:kern w:val="0"/>
          <w:sz w:val="32"/>
          <w:szCs w:val="32"/>
        </w:rPr>
        <w:t> </w:t>
      </w:r>
      <w:r w:rsidRPr="00292228">
        <w:rPr>
          <w:rFonts w:ascii="方正仿宋简体" w:eastAsia="方正仿宋简体" w:hAnsiTheme="minorEastAsia" w:cs="Tahoma"/>
          <w:color w:val="000000"/>
          <w:kern w:val="0"/>
          <w:sz w:val="32"/>
          <w:szCs w:val="32"/>
        </w:rPr>
        <w:t>、监察机构领导干部的提名、考核和管理，组织和指导全区纪检监察干部的培训工作。</w:t>
      </w:r>
      <w:r w:rsidRPr="00292228">
        <w:rPr>
          <w:rFonts w:ascii="方正仿宋简体" w:eastAsia="方正仿宋简体" w:hAnsiTheme="minorEastAsia" w:cs="Tahoma"/>
          <w:color w:val="000000"/>
          <w:kern w:val="0"/>
          <w:sz w:val="32"/>
          <w:szCs w:val="32"/>
        </w:rPr>
        <w:br/>
      </w:r>
      <w:r w:rsidRPr="00292228">
        <w:rPr>
          <w:rFonts w:ascii="方正仿宋简体" w:eastAsia="方正仿宋简体" w:hAnsiTheme="minorEastAsia" w:cs="Tahoma"/>
          <w:color w:val="000000"/>
          <w:kern w:val="0"/>
          <w:sz w:val="32"/>
          <w:szCs w:val="32"/>
        </w:rPr>
        <w:t> </w:t>
      </w:r>
      <w:r w:rsidRPr="00292228">
        <w:rPr>
          <w:rFonts w:ascii="方正仿宋简体" w:eastAsia="方正仿宋简体" w:hAnsiTheme="minorEastAsia" w:cs="Tahoma"/>
          <w:color w:val="000000"/>
          <w:kern w:val="0"/>
          <w:sz w:val="32"/>
          <w:szCs w:val="32"/>
        </w:rPr>
        <w:t xml:space="preserve">　6</w:t>
      </w:r>
      <w:r w:rsidR="007F0039">
        <w:rPr>
          <w:rFonts w:ascii="方正仿宋简体" w:eastAsia="方正仿宋简体" w:hAnsiTheme="minorEastAsia" w:cs="Tahoma"/>
          <w:color w:val="000000"/>
          <w:kern w:val="0"/>
          <w:sz w:val="32"/>
          <w:szCs w:val="32"/>
        </w:rPr>
        <w:t>、主管全区行政监察工作。负责贯彻落实市委、市政府、市纪委</w:t>
      </w:r>
      <w:r w:rsidRPr="00292228">
        <w:rPr>
          <w:rFonts w:ascii="方正仿宋简体" w:eastAsia="方正仿宋简体" w:hAnsiTheme="minorEastAsia" w:cs="Tahoma"/>
          <w:color w:val="000000"/>
          <w:kern w:val="0"/>
          <w:sz w:val="32"/>
          <w:szCs w:val="32"/>
        </w:rPr>
        <w:t>和、</w:t>
      </w:r>
      <w:r w:rsidR="007F0039">
        <w:rPr>
          <w:rFonts w:ascii="方正仿宋简体" w:eastAsia="方正仿宋简体" w:hAnsiTheme="minorEastAsia" w:cs="Tahoma" w:hint="eastAsia"/>
          <w:color w:val="000000"/>
          <w:kern w:val="0"/>
          <w:sz w:val="32"/>
          <w:szCs w:val="32"/>
        </w:rPr>
        <w:t>管委会</w:t>
      </w:r>
      <w:r w:rsidRPr="00292228">
        <w:rPr>
          <w:rFonts w:ascii="方正仿宋简体" w:eastAsia="方正仿宋简体" w:hAnsiTheme="minorEastAsia" w:cs="Tahoma"/>
          <w:color w:val="000000"/>
          <w:kern w:val="0"/>
          <w:sz w:val="32"/>
          <w:szCs w:val="32"/>
        </w:rPr>
        <w:t>有关行政监察工作的决定，监督检查区</w:t>
      </w:r>
      <w:r w:rsidR="001E0D6F">
        <w:rPr>
          <w:rFonts w:ascii="方正仿宋简体" w:eastAsia="方正仿宋简体" w:hAnsiTheme="minorEastAsia" w:cs="Tahoma" w:hint="eastAsia"/>
          <w:color w:val="000000"/>
          <w:kern w:val="0"/>
          <w:sz w:val="32"/>
          <w:szCs w:val="32"/>
        </w:rPr>
        <w:t>直</w:t>
      </w:r>
      <w:r w:rsidRPr="00292228">
        <w:rPr>
          <w:rFonts w:ascii="方正仿宋简体" w:eastAsia="方正仿宋简体" w:hAnsiTheme="minorEastAsia" w:cs="Tahoma"/>
          <w:color w:val="000000"/>
          <w:kern w:val="0"/>
          <w:sz w:val="32"/>
          <w:szCs w:val="32"/>
        </w:rPr>
        <w:t>各部门及其工作人员和乡镇政府及其负责人执行国家政策和法律法规、国民经济和社会发展计划及市政府、区政府颁布的决议和命令的情况。</w:t>
      </w:r>
      <w:r w:rsidRPr="00292228">
        <w:rPr>
          <w:rFonts w:ascii="方正仿宋简体" w:eastAsia="方正仿宋简体" w:hAnsiTheme="minorEastAsia" w:cs="Tahoma"/>
          <w:color w:val="000000"/>
          <w:kern w:val="0"/>
          <w:sz w:val="32"/>
          <w:szCs w:val="32"/>
        </w:rPr>
        <w:br/>
      </w:r>
      <w:r w:rsidRPr="00292228">
        <w:rPr>
          <w:rFonts w:ascii="方正仿宋简体" w:eastAsia="方正仿宋简体" w:hAnsiTheme="minorEastAsia" w:cs="Tahoma"/>
          <w:color w:val="000000"/>
          <w:kern w:val="0"/>
          <w:sz w:val="32"/>
          <w:szCs w:val="32"/>
        </w:rPr>
        <w:lastRenderedPageBreak/>
        <w:t> </w:t>
      </w:r>
      <w:r w:rsidRPr="00292228">
        <w:rPr>
          <w:rFonts w:ascii="方正仿宋简体" w:eastAsia="方正仿宋简体" w:hAnsiTheme="minorEastAsia" w:cs="Tahoma"/>
          <w:color w:val="000000"/>
          <w:kern w:val="0"/>
          <w:sz w:val="32"/>
          <w:szCs w:val="32"/>
        </w:rPr>
        <w:t xml:space="preserve">　7、负责调查处理区政府各部门及其工作人员和乡镇政府及其负责人违反国家政策、法律、法规以及违反政纪的行为，做出撤职及撤职以下的行政处分(对涉及选举产生的领导干部按法定程序办理)；受理检查对象不服行政处分的申诉，受理个人或单位对检查对象违纪行为的检举、控告。</w:t>
      </w:r>
      <w:r w:rsidRPr="00292228">
        <w:rPr>
          <w:rFonts w:ascii="方正仿宋简体" w:eastAsia="方正仿宋简体" w:hAnsiTheme="minorEastAsia" w:cs="Tahoma"/>
          <w:color w:val="000000"/>
          <w:kern w:val="0"/>
          <w:sz w:val="32"/>
          <w:szCs w:val="32"/>
        </w:rPr>
        <w:br/>
      </w:r>
      <w:r w:rsidRPr="00292228">
        <w:rPr>
          <w:rFonts w:ascii="方正仿宋简体" w:eastAsia="方正仿宋简体" w:hAnsiTheme="minorEastAsia" w:cs="Tahoma"/>
          <w:color w:val="000000"/>
          <w:kern w:val="0"/>
          <w:sz w:val="32"/>
          <w:szCs w:val="32"/>
        </w:rPr>
        <w:t> </w:t>
      </w:r>
      <w:r w:rsidRPr="00292228">
        <w:rPr>
          <w:rFonts w:ascii="方正仿宋简体" w:eastAsia="方正仿宋简体" w:hAnsiTheme="minorEastAsia" w:cs="Tahoma"/>
          <w:color w:val="000000"/>
          <w:kern w:val="0"/>
          <w:sz w:val="32"/>
          <w:szCs w:val="32"/>
        </w:rPr>
        <w:t xml:space="preserve">　8、会同有关部门做好行政监察工作方针政策和法律法规的宣传工作，教育国家工作人员遵纪守法，为政清廉。</w:t>
      </w:r>
    </w:p>
    <w:p w:rsidR="00B23CA4" w:rsidRDefault="00B23CA4" w:rsidP="00B23CA4">
      <w:pPr>
        <w:widowControl/>
        <w:shd w:val="clear" w:color="auto" w:fill="FFFFFF"/>
        <w:spacing w:line="570" w:lineRule="atLeast"/>
        <w:ind w:firstLineChars="200" w:firstLine="640"/>
        <w:jc w:val="left"/>
        <w:rPr>
          <w:rFonts w:ascii="方正仿宋简体" w:eastAsia="方正仿宋简体" w:hAnsiTheme="minorEastAsia" w:cs="Tahoma"/>
          <w:color w:val="000000"/>
          <w:kern w:val="0"/>
          <w:sz w:val="32"/>
          <w:szCs w:val="32"/>
        </w:rPr>
      </w:pPr>
      <w:r w:rsidRPr="00B23CA4">
        <w:rPr>
          <w:rFonts w:ascii="方正仿宋简体" w:eastAsia="方正仿宋简体" w:hAnsiTheme="minorEastAsia" w:cs="Tahoma" w:hint="eastAsia"/>
          <w:color w:val="000000"/>
          <w:kern w:val="0"/>
          <w:sz w:val="32"/>
          <w:szCs w:val="32"/>
        </w:rPr>
        <w:t>部门职责-工作活动绩效目标</w:t>
      </w:r>
      <w:r>
        <w:rPr>
          <w:rFonts w:ascii="方正仿宋简体" w:eastAsia="方正仿宋简体" w:hAnsiTheme="minorEastAsia" w:cs="Tahoma" w:hint="eastAsia"/>
          <w:color w:val="000000"/>
          <w:kern w:val="0"/>
          <w:sz w:val="32"/>
          <w:szCs w:val="32"/>
        </w:rPr>
        <w:t>：</w:t>
      </w:r>
    </w:p>
    <w:p w:rsidR="00B23CA4" w:rsidRDefault="00B23CA4" w:rsidP="00B23CA4">
      <w:pPr>
        <w:widowControl/>
        <w:shd w:val="clear" w:color="auto" w:fill="FFFFFF"/>
        <w:spacing w:line="570" w:lineRule="atLeast"/>
        <w:ind w:firstLineChars="200" w:firstLine="640"/>
        <w:jc w:val="left"/>
        <w:rPr>
          <w:rFonts w:ascii="方正仿宋简体" w:eastAsia="方正仿宋简体" w:hAnsiTheme="minorEastAsia" w:cs="Tahoma"/>
          <w:color w:val="000000"/>
          <w:kern w:val="0"/>
          <w:sz w:val="32"/>
          <w:szCs w:val="32"/>
        </w:rPr>
      </w:pPr>
    </w:p>
    <w:p w:rsidR="00B23CA4" w:rsidRDefault="00B23CA4" w:rsidP="00B23CA4">
      <w:pPr>
        <w:widowControl/>
        <w:shd w:val="clear" w:color="auto" w:fill="FFFFFF"/>
        <w:spacing w:line="570" w:lineRule="atLeast"/>
        <w:ind w:firstLineChars="200" w:firstLine="640"/>
        <w:jc w:val="left"/>
        <w:rPr>
          <w:rFonts w:ascii="方正仿宋简体" w:eastAsia="方正仿宋简体" w:hAnsiTheme="minorEastAsia" w:cs="Tahoma"/>
          <w:color w:val="000000"/>
          <w:kern w:val="0"/>
          <w:sz w:val="32"/>
          <w:szCs w:val="32"/>
        </w:rPr>
      </w:pPr>
    </w:p>
    <w:p w:rsidR="000157EF" w:rsidRDefault="000157EF" w:rsidP="00B23CA4">
      <w:pPr>
        <w:widowControl/>
        <w:shd w:val="clear" w:color="auto" w:fill="FFFFFF"/>
        <w:spacing w:line="570" w:lineRule="atLeast"/>
        <w:ind w:firstLineChars="200" w:firstLine="640"/>
        <w:jc w:val="left"/>
        <w:rPr>
          <w:rFonts w:ascii="方正仿宋简体" w:eastAsia="方正仿宋简体" w:hAnsiTheme="minorEastAsia" w:cs="Tahoma"/>
          <w:color w:val="000000"/>
          <w:kern w:val="0"/>
          <w:sz w:val="32"/>
          <w:szCs w:val="32"/>
        </w:rPr>
      </w:pPr>
    </w:p>
    <w:p w:rsidR="000157EF" w:rsidRDefault="000157EF" w:rsidP="00B23CA4">
      <w:pPr>
        <w:widowControl/>
        <w:shd w:val="clear" w:color="auto" w:fill="FFFFFF"/>
        <w:spacing w:line="570" w:lineRule="atLeast"/>
        <w:ind w:firstLineChars="200" w:firstLine="640"/>
        <w:jc w:val="left"/>
        <w:rPr>
          <w:rFonts w:ascii="方正仿宋简体" w:eastAsia="方正仿宋简体" w:hAnsiTheme="minorEastAsia" w:cs="Tahoma"/>
          <w:color w:val="000000"/>
          <w:kern w:val="0"/>
          <w:sz w:val="32"/>
          <w:szCs w:val="32"/>
        </w:rPr>
      </w:pPr>
    </w:p>
    <w:p w:rsidR="000157EF" w:rsidRDefault="000157EF" w:rsidP="00B23CA4">
      <w:pPr>
        <w:widowControl/>
        <w:shd w:val="clear" w:color="auto" w:fill="FFFFFF"/>
        <w:spacing w:line="570" w:lineRule="atLeast"/>
        <w:ind w:firstLineChars="200" w:firstLine="640"/>
        <w:jc w:val="left"/>
        <w:rPr>
          <w:rFonts w:ascii="方正仿宋简体" w:eastAsia="方正仿宋简体" w:hAnsiTheme="minorEastAsia" w:cs="Tahoma"/>
          <w:color w:val="000000"/>
          <w:kern w:val="0"/>
          <w:sz w:val="32"/>
          <w:szCs w:val="32"/>
        </w:rPr>
      </w:pPr>
    </w:p>
    <w:p w:rsidR="000157EF" w:rsidRDefault="000157EF" w:rsidP="00B23CA4">
      <w:pPr>
        <w:widowControl/>
        <w:shd w:val="clear" w:color="auto" w:fill="FFFFFF"/>
        <w:spacing w:line="570" w:lineRule="atLeast"/>
        <w:ind w:firstLineChars="200" w:firstLine="640"/>
        <w:jc w:val="left"/>
        <w:rPr>
          <w:rFonts w:ascii="方正仿宋简体" w:eastAsia="方正仿宋简体" w:hAnsiTheme="minorEastAsia" w:cs="Tahoma"/>
          <w:color w:val="000000"/>
          <w:kern w:val="0"/>
          <w:sz w:val="32"/>
          <w:szCs w:val="32"/>
        </w:rPr>
      </w:pPr>
    </w:p>
    <w:p w:rsidR="000157EF" w:rsidRDefault="000157EF" w:rsidP="00B23CA4">
      <w:pPr>
        <w:widowControl/>
        <w:shd w:val="clear" w:color="auto" w:fill="FFFFFF"/>
        <w:spacing w:line="570" w:lineRule="atLeast"/>
        <w:ind w:firstLineChars="200" w:firstLine="640"/>
        <w:jc w:val="left"/>
        <w:rPr>
          <w:rFonts w:ascii="方正仿宋简体" w:eastAsia="方正仿宋简体" w:hAnsiTheme="minorEastAsia" w:cs="Tahoma"/>
          <w:color w:val="000000"/>
          <w:kern w:val="0"/>
          <w:sz w:val="32"/>
          <w:szCs w:val="32"/>
        </w:rPr>
      </w:pPr>
    </w:p>
    <w:p w:rsidR="000157EF" w:rsidRDefault="000157EF" w:rsidP="00B23CA4">
      <w:pPr>
        <w:widowControl/>
        <w:shd w:val="clear" w:color="auto" w:fill="FFFFFF"/>
        <w:spacing w:line="570" w:lineRule="atLeast"/>
        <w:ind w:firstLineChars="200" w:firstLine="640"/>
        <w:jc w:val="left"/>
        <w:rPr>
          <w:rFonts w:ascii="方正仿宋简体" w:eastAsia="方正仿宋简体" w:hAnsiTheme="minorEastAsia" w:cs="Tahoma"/>
          <w:color w:val="000000"/>
          <w:kern w:val="0"/>
          <w:sz w:val="32"/>
          <w:szCs w:val="32"/>
        </w:rPr>
      </w:pPr>
    </w:p>
    <w:p w:rsidR="00B23CA4" w:rsidRPr="00B23CA4" w:rsidRDefault="00B23CA4" w:rsidP="00326191">
      <w:pPr>
        <w:widowControl/>
        <w:shd w:val="clear" w:color="auto" w:fill="FFFFFF"/>
        <w:spacing w:line="570" w:lineRule="atLeast"/>
        <w:jc w:val="left"/>
        <w:rPr>
          <w:rFonts w:ascii="方正仿宋简体" w:eastAsia="方正仿宋简体" w:hAnsiTheme="minorEastAsia" w:cs="Tahoma"/>
          <w:color w:val="000000"/>
          <w:kern w:val="0"/>
          <w:sz w:val="32"/>
          <w:szCs w:val="32"/>
        </w:rPr>
      </w:pPr>
    </w:p>
    <w:p w:rsidR="00A4570F" w:rsidRDefault="00A4570F" w:rsidP="00A4570F">
      <w:pPr>
        <w:widowControl/>
        <w:shd w:val="clear" w:color="auto" w:fill="FFFFFF"/>
        <w:spacing w:line="570" w:lineRule="atLeast"/>
        <w:jc w:val="left"/>
        <w:rPr>
          <w:rFonts w:asciiTheme="minorEastAsia" w:hAnsiTheme="minorEastAsia" w:cs="Tahoma"/>
          <w:color w:val="333333"/>
          <w:kern w:val="0"/>
          <w:sz w:val="28"/>
          <w:szCs w:val="28"/>
        </w:rPr>
      </w:pPr>
    </w:p>
    <w:p w:rsidR="001E0D6F" w:rsidRPr="00B23CA4" w:rsidRDefault="001E0D6F" w:rsidP="00A4570F">
      <w:pPr>
        <w:widowControl/>
        <w:shd w:val="clear" w:color="auto" w:fill="FFFFFF"/>
        <w:spacing w:line="570" w:lineRule="atLeast"/>
        <w:jc w:val="left"/>
        <w:rPr>
          <w:rFonts w:asciiTheme="minorEastAsia" w:hAnsiTheme="minorEastAsia" w:cs="Tahoma"/>
          <w:color w:val="333333"/>
          <w:kern w:val="0"/>
          <w:sz w:val="28"/>
          <w:szCs w:val="28"/>
        </w:rPr>
      </w:pPr>
    </w:p>
    <w:p w:rsidR="00B23CA4" w:rsidRPr="00B23CA4" w:rsidRDefault="00B23CA4" w:rsidP="00B23CA4">
      <w:pPr>
        <w:jc w:val="center"/>
        <w:outlineLvl w:val="0"/>
        <w:rPr>
          <w:rFonts w:ascii="方正小标宋_GBK" w:eastAsia="方正小标宋_GBK"/>
          <w:b/>
          <w:sz w:val="32"/>
        </w:rPr>
      </w:pPr>
      <w:bookmarkStart w:id="0" w:name="_Toc472062446"/>
      <w:r w:rsidRPr="00B23CA4">
        <w:rPr>
          <w:rFonts w:ascii="方正小标宋_GBK" w:eastAsia="方正小标宋_GBK" w:hint="eastAsia"/>
          <w:b/>
          <w:sz w:val="32"/>
        </w:rPr>
        <w:t>部门职责-工作活动绩效目标</w:t>
      </w:r>
      <w:bookmarkEnd w:id="0"/>
    </w:p>
    <w:p w:rsidR="00B23CA4" w:rsidRDefault="00B23CA4" w:rsidP="00B23CA4">
      <w:pPr>
        <w:jc w:val="center"/>
        <w:outlineLvl w:val="0"/>
        <w:rPr>
          <w:rFonts w:ascii="方正小标宋_GBK"/>
          <w:sz w:val="32"/>
        </w:rPr>
      </w:pPr>
    </w:p>
    <w:tbl>
      <w:tblPr>
        <w:tblW w:w="108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41"/>
        <w:gridCol w:w="709"/>
        <w:gridCol w:w="2976"/>
        <w:gridCol w:w="2703"/>
        <w:gridCol w:w="720"/>
        <w:gridCol w:w="596"/>
        <w:gridCol w:w="124"/>
        <w:gridCol w:w="720"/>
        <w:gridCol w:w="720"/>
        <w:gridCol w:w="720"/>
      </w:tblGrid>
      <w:tr w:rsidR="00B23CA4" w:rsidTr="007D0088">
        <w:trPr>
          <w:gridAfter w:val="4"/>
          <w:wAfter w:w="2284" w:type="dxa"/>
          <w:trHeight w:val="227"/>
          <w:tblHeader/>
          <w:jc w:val="center"/>
        </w:trPr>
        <w:tc>
          <w:tcPr>
            <w:tcW w:w="7949" w:type="dxa"/>
            <w:gridSpan w:val="5"/>
            <w:tcBorders>
              <w:top w:val="single" w:sz="6" w:space="0" w:color="FFFFFF"/>
              <w:left w:val="single" w:sz="6" w:space="0" w:color="FFFFFF"/>
              <w:right w:val="single" w:sz="6" w:space="0" w:color="FFFFFF"/>
            </w:tcBorders>
            <w:shd w:val="clear" w:color="auto" w:fill="auto"/>
            <w:vAlign w:val="center"/>
          </w:tcPr>
          <w:p w:rsidR="00B23CA4" w:rsidRPr="00297FFD" w:rsidRDefault="00B23CA4" w:rsidP="007D0088">
            <w:pPr>
              <w:spacing w:line="300" w:lineRule="exact"/>
              <w:jc w:val="left"/>
              <w:rPr>
                <w:rFonts w:ascii="方正小标宋_GBK"/>
                <w:sz w:val="24"/>
              </w:rPr>
            </w:pPr>
            <w:r>
              <w:rPr>
                <w:rFonts w:ascii="方正小标宋_GBK" w:hint="eastAsia"/>
                <w:sz w:val="24"/>
              </w:rPr>
              <w:t>芦台经济开发区</w:t>
            </w:r>
            <w:r w:rsidR="00E96C43">
              <w:rPr>
                <w:rFonts w:ascii="方正小标宋_GBK" w:hint="eastAsia"/>
                <w:sz w:val="24"/>
              </w:rPr>
              <w:t>纪工委</w:t>
            </w:r>
            <w:r>
              <w:rPr>
                <w:rFonts w:ascii="方正小标宋_GBK" w:hint="eastAsia"/>
                <w:sz w:val="24"/>
              </w:rPr>
              <w:t>监察分局单位：元</w:t>
            </w:r>
          </w:p>
        </w:tc>
        <w:tc>
          <w:tcPr>
            <w:tcW w:w="596" w:type="dxa"/>
            <w:tcBorders>
              <w:top w:val="single" w:sz="6" w:space="0" w:color="FFFFFF"/>
              <w:left w:val="single" w:sz="6" w:space="0" w:color="FFFFFF"/>
              <w:right w:val="single" w:sz="6" w:space="0" w:color="FFFFFF"/>
            </w:tcBorders>
            <w:shd w:val="clear" w:color="auto" w:fill="auto"/>
            <w:vAlign w:val="center"/>
          </w:tcPr>
          <w:p w:rsidR="00B23CA4" w:rsidRPr="00297FFD" w:rsidRDefault="00B23CA4" w:rsidP="007D0088">
            <w:pPr>
              <w:spacing w:line="300" w:lineRule="exact"/>
              <w:ind w:right="480"/>
              <w:rPr>
                <w:rFonts w:ascii="方正书宋_GBK"/>
                <w:sz w:val="24"/>
              </w:rPr>
            </w:pPr>
          </w:p>
        </w:tc>
      </w:tr>
      <w:tr w:rsidR="00B23CA4" w:rsidTr="007D0088">
        <w:trPr>
          <w:trHeight w:val="227"/>
          <w:tblHeader/>
          <w:jc w:val="center"/>
        </w:trPr>
        <w:tc>
          <w:tcPr>
            <w:tcW w:w="841" w:type="dxa"/>
            <w:vMerge w:val="restart"/>
            <w:shd w:val="clear" w:color="auto" w:fill="auto"/>
            <w:vAlign w:val="center"/>
          </w:tcPr>
          <w:p w:rsidR="00B23CA4" w:rsidRPr="00C45484" w:rsidRDefault="00B23CA4" w:rsidP="007D0088">
            <w:pPr>
              <w:spacing w:line="300" w:lineRule="exact"/>
              <w:jc w:val="center"/>
              <w:rPr>
                <w:rFonts w:ascii="方正书宋_GBK" w:eastAsia="方正书宋_GBK"/>
                <w:b/>
              </w:rPr>
            </w:pPr>
            <w:r>
              <w:rPr>
                <w:rFonts w:ascii="方正书宋_GBK" w:eastAsia="方正书宋_GBK" w:hint="eastAsia"/>
                <w:b/>
              </w:rPr>
              <w:t>职责</w:t>
            </w:r>
            <w:r>
              <w:rPr>
                <w:rFonts w:ascii="方正书宋_GBK" w:eastAsia="方正书宋_GBK" w:hint="eastAsia"/>
                <w:b/>
              </w:rPr>
              <w:lastRenderedPageBreak/>
              <w:t>活动</w:t>
            </w:r>
          </w:p>
        </w:tc>
        <w:tc>
          <w:tcPr>
            <w:tcW w:w="709" w:type="dxa"/>
            <w:vMerge w:val="restart"/>
            <w:shd w:val="clear" w:color="auto" w:fill="auto"/>
            <w:vAlign w:val="center"/>
          </w:tcPr>
          <w:p w:rsidR="00B23CA4" w:rsidRPr="00C45484" w:rsidRDefault="00B23CA4" w:rsidP="007D0088">
            <w:pPr>
              <w:spacing w:line="300" w:lineRule="exact"/>
              <w:jc w:val="center"/>
              <w:rPr>
                <w:rFonts w:ascii="方正书宋_GBK" w:eastAsia="方正书宋_GBK"/>
                <w:b/>
              </w:rPr>
            </w:pPr>
            <w:r>
              <w:rPr>
                <w:rFonts w:ascii="方正书宋_GBK" w:eastAsia="方正书宋_GBK" w:hint="eastAsia"/>
                <w:b/>
              </w:rPr>
              <w:lastRenderedPageBreak/>
              <w:t>年度</w:t>
            </w:r>
            <w:r>
              <w:rPr>
                <w:rFonts w:ascii="方正书宋_GBK" w:eastAsia="方正书宋_GBK" w:hint="eastAsia"/>
                <w:b/>
              </w:rPr>
              <w:lastRenderedPageBreak/>
              <w:t>预算数</w:t>
            </w:r>
          </w:p>
        </w:tc>
        <w:tc>
          <w:tcPr>
            <w:tcW w:w="2976" w:type="dxa"/>
            <w:vMerge w:val="restart"/>
            <w:shd w:val="clear" w:color="auto" w:fill="auto"/>
            <w:vAlign w:val="center"/>
          </w:tcPr>
          <w:p w:rsidR="00B23CA4" w:rsidRPr="00C45484" w:rsidRDefault="00B23CA4" w:rsidP="007D0088">
            <w:pPr>
              <w:spacing w:line="300" w:lineRule="exact"/>
              <w:jc w:val="center"/>
              <w:rPr>
                <w:rFonts w:ascii="方正书宋_GBK" w:eastAsia="方正书宋_GBK"/>
                <w:b/>
              </w:rPr>
            </w:pPr>
            <w:r>
              <w:rPr>
                <w:rFonts w:ascii="方正书宋_GBK" w:eastAsia="方正书宋_GBK" w:hint="eastAsia"/>
                <w:b/>
              </w:rPr>
              <w:lastRenderedPageBreak/>
              <w:t>内容描述</w:t>
            </w:r>
          </w:p>
        </w:tc>
        <w:tc>
          <w:tcPr>
            <w:tcW w:w="2703" w:type="dxa"/>
            <w:vMerge w:val="restart"/>
            <w:shd w:val="clear" w:color="auto" w:fill="auto"/>
            <w:vAlign w:val="center"/>
          </w:tcPr>
          <w:p w:rsidR="00B23CA4" w:rsidRPr="00C45484" w:rsidRDefault="00B23CA4" w:rsidP="007D0088">
            <w:pPr>
              <w:spacing w:line="300" w:lineRule="exact"/>
              <w:jc w:val="center"/>
              <w:rPr>
                <w:rFonts w:ascii="方正书宋_GBK" w:eastAsia="方正书宋_GBK"/>
                <w:b/>
              </w:rPr>
            </w:pPr>
            <w:r>
              <w:rPr>
                <w:rFonts w:ascii="方正书宋_GBK" w:eastAsia="方正书宋_GBK" w:hint="eastAsia"/>
                <w:b/>
              </w:rPr>
              <w:t>绩效目标</w:t>
            </w:r>
          </w:p>
        </w:tc>
        <w:tc>
          <w:tcPr>
            <w:tcW w:w="720" w:type="dxa"/>
            <w:vMerge w:val="restart"/>
            <w:shd w:val="clear" w:color="auto" w:fill="auto"/>
            <w:vAlign w:val="center"/>
          </w:tcPr>
          <w:p w:rsidR="00B23CA4" w:rsidRPr="00C45484" w:rsidRDefault="00B23CA4" w:rsidP="007D0088">
            <w:pPr>
              <w:spacing w:line="300" w:lineRule="exact"/>
              <w:jc w:val="center"/>
              <w:rPr>
                <w:rFonts w:ascii="方正书宋_GBK" w:eastAsia="方正书宋_GBK"/>
                <w:b/>
              </w:rPr>
            </w:pPr>
            <w:r>
              <w:rPr>
                <w:rFonts w:ascii="方正书宋_GBK" w:eastAsia="方正书宋_GBK" w:hint="eastAsia"/>
                <w:b/>
              </w:rPr>
              <w:t>绩效</w:t>
            </w:r>
            <w:r>
              <w:rPr>
                <w:rFonts w:ascii="方正书宋_GBK" w:eastAsia="方正书宋_GBK" w:hint="eastAsia"/>
                <w:b/>
              </w:rPr>
              <w:lastRenderedPageBreak/>
              <w:t>指标</w:t>
            </w:r>
          </w:p>
        </w:tc>
        <w:tc>
          <w:tcPr>
            <w:tcW w:w="2880" w:type="dxa"/>
            <w:gridSpan w:val="5"/>
            <w:shd w:val="clear" w:color="auto" w:fill="auto"/>
            <w:vAlign w:val="center"/>
          </w:tcPr>
          <w:p w:rsidR="00B23CA4" w:rsidRPr="00C45484" w:rsidRDefault="00B23CA4" w:rsidP="007D0088">
            <w:pPr>
              <w:spacing w:line="300" w:lineRule="exact"/>
              <w:jc w:val="center"/>
              <w:rPr>
                <w:rFonts w:ascii="方正书宋_GBK" w:eastAsia="方正书宋_GBK"/>
                <w:b/>
              </w:rPr>
            </w:pPr>
            <w:r>
              <w:rPr>
                <w:rFonts w:ascii="方正书宋_GBK" w:eastAsia="方正书宋_GBK" w:hint="eastAsia"/>
                <w:b/>
              </w:rPr>
              <w:lastRenderedPageBreak/>
              <w:t>评价标准</w:t>
            </w:r>
          </w:p>
        </w:tc>
      </w:tr>
      <w:tr w:rsidR="00B23CA4" w:rsidTr="007D0088">
        <w:trPr>
          <w:trHeight w:val="227"/>
          <w:tblHeader/>
          <w:jc w:val="center"/>
        </w:trPr>
        <w:tc>
          <w:tcPr>
            <w:tcW w:w="841" w:type="dxa"/>
            <w:vMerge/>
            <w:shd w:val="clear" w:color="auto" w:fill="auto"/>
            <w:vAlign w:val="center"/>
          </w:tcPr>
          <w:p w:rsidR="00B23CA4" w:rsidRDefault="00B23CA4" w:rsidP="007D0088">
            <w:pPr>
              <w:spacing w:line="300" w:lineRule="exact"/>
              <w:jc w:val="left"/>
              <w:outlineLvl w:val="0"/>
            </w:pPr>
          </w:p>
        </w:tc>
        <w:tc>
          <w:tcPr>
            <w:tcW w:w="709" w:type="dxa"/>
            <w:vMerge/>
            <w:shd w:val="clear" w:color="auto" w:fill="auto"/>
            <w:vAlign w:val="center"/>
          </w:tcPr>
          <w:p w:rsidR="00B23CA4" w:rsidRDefault="00B23CA4" w:rsidP="007D0088">
            <w:pPr>
              <w:spacing w:line="300" w:lineRule="exact"/>
              <w:jc w:val="left"/>
              <w:outlineLvl w:val="0"/>
            </w:pPr>
          </w:p>
        </w:tc>
        <w:tc>
          <w:tcPr>
            <w:tcW w:w="2976" w:type="dxa"/>
            <w:vMerge/>
            <w:shd w:val="clear" w:color="auto" w:fill="auto"/>
            <w:vAlign w:val="center"/>
          </w:tcPr>
          <w:p w:rsidR="00B23CA4" w:rsidRDefault="00B23CA4" w:rsidP="007D0088">
            <w:pPr>
              <w:spacing w:line="300" w:lineRule="exact"/>
              <w:jc w:val="left"/>
              <w:outlineLvl w:val="0"/>
            </w:pPr>
          </w:p>
        </w:tc>
        <w:tc>
          <w:tcPr>
            <w:tcW w:w="2703" w:type="dxa"/>
            <w:vMerge/>
            <w:shd w:val="clear" w:color="auto" w:fill="auto"/>
            <w:vAlign w:val="center"/>
          </w:tcPr>
          <w:p w:rsidR="00B23CA4" w:rsidRDefault="00B23CA4" w:rsidP="007D0088">
            <w:pPr>
              <w:spacing w:line="300" w:lineRule="exact"/>
              <w:jc w:val="left"/>
              <w:outlineLvl w:val="0"/>
            </w:pPr>
          </w:p>
        </w:tc>
        <w:tc>
          <w:tcPr>
            <w:tcW w:w="720" w:type="dxa"/>
            <w:vMerge/>
            <w:shd w:val="clear" w:color="auto" w:fill="auto"/>
            <w:vAlign w:val="center"/>
          </w:tcPr>
          <w:p w:rsidR="00B23CA4" w:rsidRDefault="00B23CA4" w:rsidP="007D0088">
            <w:pPr>
              <w:spacing w:line="300" w:lineRule="exact"/>
              <w:jc w:val="left"/>
              <w:outlineLvl w:val="0"/>
            </w:pPr>
          </w:p>
        </w:tc>
        <w:tc>
          <w:tcPr>
            <w:tcW w:w="720" w:type="dxa"/>
            <w:gridSpan w:val="2"/>
            <w:shd w:val="clear" w:color="auto" w:fill="auto"/>
            <w:vAlign w:val="center"/>
          </w:tcPr>
          <w:p w:rsidR="00B23CA4" w:rsidRPr="00C45484" w:rsidRDefault="00B23CA4" w:rsidP="007D0088">
            <w:pPr>
              <w:spacing w:line="300" w:lineRule="exact"/>
              <w:jc w:val="center"/>
              <w:rPr>
                <w:rFonts w:ascii="方正书宋_GBK" w:eastAsia="方正书宋_GBK"/>
                <w:b/>
              </w:rPr>
            </w:pPr>
            <w:r>
              <w:rPr>
                <w:rFonts w:ascii="方正书宋_GBK" w:eastAsia="方正书宋_GBK" w:hint="eastAsia"/>
                <w:b/>
              </w:rPr>
              <w:t>优</w:t>
            </w:r>
          </w:p>
        </w:tc>
        <w:tc>
          <w:tcPr>
            <w:tcW w:w="720" w:type="dxa"/>
            <w:shd w:val="clear" w:color="auto" w:fill="auto"/>
            <w:vAlign w:val="center"/>
          </w:tcPr>
          <w:p w:rsidR="00B23CA4" w:rsidRPr="00C45484" w:rsidRDefault="00B23CA4" w:rsidP="007D0088">
            <w:pPr>
              <w:spacing w:line="300" w:lineRule="exact"/>
              <w:jc w:val="center"/>
              <w:rPr>
                <w:rFonts w:ascii="方正书宋_GBK" w:eastAsia="方正书宋_GBK"/>
                <w:b/>
              </w:rPr>
            </w:pPr>
            <w:r>
              <w:rPr>
                <w:rFonts w:ascii="方正书宋_GBK" w:eastAsia="方正书宋_GBK" w:hint="eastAsia"/>
                <w:b/>
              </w:rPr>
              <w:t>良</w:t>
            </w:r>
          </w:p>
        </w:tc>
        <w:tc>
          <w:tcPr>
            <w:tcW w:w="720" w:type="dxa"/>
            <w:shd w:val="clear" w:color="auto" w:fill="auto"/>
            <w:vAlign w:val="center"/>
          </w:tcPr>
          <w:p w:rsidR="00B23CA4" w:rsidRPr="00C45484" w:rsidRDefault="00B23CA4" w:rsidP="007D0088">
            <w:pPr>
              <w:spacing w:line="300" w:lineRule="exact"/>
              <w:jc w:val="center"/>
              <w:rPr>
                <w:rFonts w:ascii="方正书宋_GBK" w:eastAsia="方正书宋_GBK"/>
                <w:b/>
              </w:rPr>
            </w:pPr>
            <w:r>
              <w:rPr>
                <w:rFonts w:ascii="方正书宋_GBK" w:eastAsia="方正书宋_GBK" w:hint="eastAsia"/>
                <w:b/>
              </w:rPr>
              <w:t>中</w:t>
            </w:r>
          </w:p>
        </w:tc>
        <w:tc>
          <w:tcPr>
            <w:tcW w:w="720" w:type="dxa"/>
            <w:shd w:val="clear" w:color="auto" w:fill="auto"/>
            <w:vAlign w:val="center"/>
          </w:tcPr>
          <w:p w:rsidR="00B23CA4" w:rsidRPr="00C45484" w:rsidRDefault="00B23CA4" w:rsidP="007D0088">
            <w:pPr>
              <w:spacing w:line="300" w:lineRule="exact"/>
              <w:jc w:val="center"/>
              <w:rPr>
                <w:rFonts w:ascii="方正书宋_GBK" w:eastAsia="方正书宋_GBK"/>
                <w:b/>
              </w:rPr>
            </w:pPr>
            <w:r>
              <w:rPr>
                <w:rFonts w:ascii="方正书宋_GBK" w:eastAsia="方正书宋_GBK" w:hint="eastAsia"/>
                <w:b/>
              </w:rPr>
              <w:t>差</w:t>
            </w:r>
          </w:p>
        </w:tc>
      </w:tr>
      <w:tr w:rsidR="00B23CA4" w:rsidTr="007D0088">
        <w:trPr>
          <w:trHeight w:val="227"/>
          <w:jc w:val="center"/>
        </w:trPr>
        <w:tc>
          <w:tcPr>
            <w:tcW w:w="841" w:type="dxa"/>
            <w:shd w:val="clear" w:color="auto" w:fill="auto"/>
            <w:vAlign w:val="center"/>
          </w:tcPr>
          <w:p w:rsidR="00B23CA4" w:rsidRPr="00C45484" w:rsidRDefault="00B23CA4" w:rsidP="007D0088">
            <w:pPr>
              <w:spacing w:line="300" w:lineRule="exact"/>
              <w:jc w:val="left"/>
              <w:rPr>
                <w:rFonts w:ascii="方正书宋_GBK" w:eastAsia="方正书宋_GBK"/>
                <w:b/>
              </w:rPr>
            </w:pPr>
            <w:r>
              <w:rPr>
                <w:rFonts w:ascii="方正书宋_GBK" w:eastAsia="方正书宋_GBK" w:hint="eastAsia"/>
                <w:b/>
              </w:rPr>
              <w:lastRenderedPageBreak/>
              <w:t>一、</w:t>
            </w:r>
            <w:r w:rsidRPr="00C45484">
              <w:rPr>
                <w:rFonts w:ascii="方正书宋_GBK" w:eastAsia="方正书宋_GBK" w:hint="eastAsia"/>
                <w:b/>
              </w:rPr>
              <w:t>办案问责</w:t>
            </w:r>
          </w:p>
        </w:tc>
        <w:tc>
          <w:tcPr>
            <w:tcW w:w="709" w:type="dxa"/>
            <w:shd w:val="clear" w:color="auto" w:fill="auto"/>
            <w:vAlign w:val="center"/>
          </w:tcPr>
          <w:p w:rsidR="00B23CA4" w:rsidRPr="00C45484" w:rsidRDefault="00B23CA4" w:rsidP="007D0088">
            <w:pPr>
              <w:spacing w:line="300" w:lineRule="exact"/>
              <w:jc w:val="left"/>
              <w:rPr>
                <w:rFonts w:ascii="方正书宋_GBK" w:eastAsia="方正书宋_GBK"/>
              </w:rPr>
            </w:pPr>
          </w:p>
        </w:tc>
        <w:tc>
          <w:tcPr>
            <w:tcW w:w="2976" w:type="dxa"/>
            <w:shd w:val="clear" w:color="auto" w:fill="auto"/>
            <w:vAlign w:val="center"/>
          </w:tcPr>
          <w:p w:rsidR="00B23CA4" w:rsidRPr="00C45484" w:rsidRDefault="00B23CA4" w:rsidP="007D0088">
            <w:pPr>
              <w:spacing w:line="300" w:lineRule="exact"/>
              <w:jc w:val="left"/>
              <w:rPr>
                <w:rFonts w:ascii="方正书宋_GBK" w:eastAsia="方正书宋_GBK"/>
              </w:rPr>
            </w:pPr>
            <w:r w:rsidRPr="00C45484">
              <w:rPr>
                <w:rFonts w:ascii="方正书宋_GBK" w:eastAsia="方正书宋_GBK" w:hint="eastAsia"/>
              </w:rPr>
              <w:t>受理信访、举报，集中管理问题线索、组织协调案件查办，调查、审查违纪违法案件，对案件审理提出处理意见。</w:t>
            </w:r>
          </w:p>
        </w:tc>
        <w:tc>
          <w:tcPr>
            <w:tcW w:w="2703" w:type="dxa"/>
            <w:shd w:val="clear" w:color="auto" w:fill="auto"/>
            <w:vAlign w:val="center"/>
          </w:tcPr>
          <w:p w:rsidR="00B23CA4" w:rsidRPr="00C45484" w:rsidRDefault="00B23CA4" w:rsidP="007D0088">
            <w:pPr>
              <w:spacing w:line="300" w:lineRule="exact"/>
              <w:jc w:val="left"/>
              <w:rPr>
                <w:rFonts w:ascii="方正书宋_GBK" w:eastAsia="方正书宋_GBK"/>
              </w:rPr>
            </w:pPr>
            <w:r w:rsidRPr="00C45484">
              <w:rPr>
                <w:rFonts w:ascii="方正书宋_GBK" w:eastAsia="方正书宋_GBK" w:hint="eastAsia"/>
              </w:rPr>
              <w:t>维护党纪国法尊严，坚决惩处腐败分子，有效遏制腐败现象。</w:t>
            </w:r>
          </w:p>
        </w:tc>
        <w:tc>
          <w:tcPr>
            <w:tcW w:w="720" w:type="dxa"/>
            <w:shd w:val="clear" w:color="auto" w:fill="auto"/>
            <w:vAlign w:val="center"/>
          </w:tcPr>
          <w:p w:rsidR="00B23CA4" w:rsidRPr="00C45484" w:rsidRDefault="00B23CA4" w:rsidP="007D0088">
            <w:pPr>
              <w:spacing w:line="300" w:lineRule="exact"/>
              <w:jc w:val="left"/>
              <w:rPr>
                <w:rFonts w:ascii="方正书宋_GBK" w:eastAsia="方正书宋_GBK"/>
              </w:rPr>
            </w:pPr>
          </w:p>
        </w:tc>
        <w:tc>
          <w:tcPr>
            <w:tcW w:w="720" w:type="dxa"/>
            <w:gridSpan w:val="2"/>
            <w:shd w:val="clear" w:color="auto" w:fill="auto"/>
            <w:vAlign w:val="center"/>
          </w:tcPr>
          <w:p w:rsidR="00B23CA4" w:rsidRPr="00C45484" w:rsidRDefault="00B23CA4" w:rsidP="007D0088">
            <w:pPr>
              <w:spacing w:line="300" w:lineRule="exact"/>
              <w:jc w:val="center"/>
              <w:rPr>
                <w:rFonts w:ascii="方正书宋_GBK" w:eastAsia="方正书宋_GBK"/>
              </w:rPr>
            </w:pPr>
          </w:p>
        </w:tc>
        <w:tc>
          <w:tcPr>
            <w:tcW w:w="720" w:type="dxa"/>
            <w:shd w:val="clear" w:color="auto" w:fill="auto"/>
            <w:vAlign w:val="center"/>
          </w:tcPr>
          <w:p w:rsidR="00B23CA4" w:rsidRPr="00C45484" w:rsidRDefault="00B23CA4" w:rsidP="007D0088">
            <w:pPr>
              <w:spacing w:line="300" w:lineRule="exact"/>
              <w:jc w:val="center"/>
              <w:rPr>
                <w:rFonts w:ascii="方正书宋_GBK" w:eastAsia="方正书宋_GBK"/>
              </w:rPr>
            </w:pPr>
          </w:p>
        </w:tc>
        <w:tc>
          <w:tcPr>
            <w:tcW w:w="720" w:type="dxa"/>
            <w:shd w:val="clear" w:color="auto" w:fill="auto"/>
            <w:vAlign w:val="center"/>
          </w:tcPr>
          <w:p w:rsidR="00B23CA4" w:rsidRPr="00C45484" w:rsidRDefault="00B23CA4" w:rsidP="007D0088">
            <w:pPr>
              <w:spacing w:line="300" w:lineRule="exact"/>
              <w:jc w:val="center"/>
              <w:rPr>
                <w:rFonts w:ascii="方正书宋_GBK" w:eastAsia="方正书宋_GBK"/>
              </w:rPr>
            </w:pPr>
          </w:p>
        </w:tc>
        <w:tc>
          <w:tcPr>
            <w:tcW w:w="720" w:type="dxa"/>
            <w:shd w:val="clear" w:color="auto" w:fill="auto"/>
            <w:vAlign w:val="center"/>
          </w:tcPr>
          <w:p w:rsidR="00B23CA4" w:rsidRPr="00C45484" w:rsidRDefault="00B23CA4" w:rsidP="007D0088">
            <w:pPr>
              <w:spacing w:line="300" w:lineRule="exact"/>
              <w:jc w:val="center"/>
              <w:rPr>
                <w:rFonts w:ascii="方正书宋_GBK" w:eastAsia="方正书宋_GBK"/>
              </w:rPr>
            </w:pPr>
          </w:p>
        </w:tc>
      </w:tr>
      <w:tr w:rsidR="00B23CA4" w:rsidTr="007D0088">
        <w:trPr>
          <w:trHeight w:val="227"/>
          <w:jc w:val="center"/>
        </w:trPr>
        <w:tc>
          <w:tcPr>
            <w:tcW w:w="841" w:type="dxa"/>
            <w:shd w:val="clear" w:color="auto" w:fill="auto"/>
            <w:vAlign w:val="center"/>
          </w:tcPr>
          <w:p w:rsidR="00B23CA4" w:rsidRDefault="00B23CA4" w:rsidP="007D0088">
            <w:pPr>
              <w:spacing w:line="300" w:lineRule="exact"/>
              <w:jc w:val="left"/>
              <w:rPr>
                <w:rFonts w:ascii="方正书宋_GBK" w:eastAsia="方正书宋_GBK"/>
                <w:b/>
              </w:rPr>
            </w:pPr>
            <w:r>
              <w:rPr>
                <w:rFonts w:ascii="方正书宋_GBK" w:eastAsia="方正书宋_GBK" w:hint="eastAsia"/>
                <w:b/>
              </w:rPr>
              <w:t xml:space="preserve">　　二、案件查办</w:t>
            </w:r>
          </w:p>
        </w:tc>
        <w:tc>
          <w:tcPr>
            <w:tcW w:w="709" w:type="dxa"/>
            <w:shd w:val="clear" w:color="auto" w:fill="auto"/>
            <w:vAlign w:val="center"/>
          </w:tcPr>
          <w:p w:rsidR="00B23CA4" w:rsidRPr="00C45484" w:rsidRDefault="00B23CA4" w:rsidP="007D0088">
            <w:pPr>
              <w:spacing w:line="300" w:lineRule="exact"/>
              <w:jc w:val="left"/>
              <w:rPr>
                <w:rFonts w:ascii="方正书宋_GBK" w:eastAsia="方正书宋_GBK"/>
              </w:rPr>
            </w:pPr>
            <w:r>
              <w:rPr>
                <w:rFonts w:ascii="方正书宋_GBK" w:eastAsia="方正书宋_GBK" w:hint="eastAsia"/>
              </w:rPr>
              <w:t>8</w:t>
            </w:r>
          </w:p>
        </w:tc>
        <w:tc>
          <w:tcPr>
            <w:tcW w:w="2976" w:type="dxa"/>
            <w:shd w:val="clear" w:color="auto" w:fill="auto"/>
            <w:vAlign w:val="center"/>
          </w:tcPr>
          <w:p w:rsidR="00B23CA4" w:rsidRDefault="00B23CA4" w:rsidP="007D0088">
            <w:pPr>
              <w:spacing w:line="300" w:lineRule="exact"/>
              <w:jc w:val="left"/>
              <w:rPr>
                <w:rFonts w:ascii="方正书宋_GBK" w:eastAsia="方正书宋_GBK"/>
              </w:rPr>
            </w:pPr>
            <w:r>
              <w:rPr>
                <w:rFonts w:ascii="方正书宋_GBK" w:eastAsia="方正书宋_GBK" w:hint="eastAsia"/>
              </w:rPr>
              <w:t>对有关对象违反党纪政纪和违纪违法行为进行处理；组织协调案件查办工作。</w:t>
            </w:r>
          </w:p>
        </w:tc>
        <w:tc>
          <w:tcPr>
            <w:tcW w:w="2703" w:type="dxa"/>
            <w:shd w:val="clear" w:color="auto" w:fill="auto"/>
            <w:vAlign w:val="center"/>
          </w:tcPr>
          <w:p w:rsidR="00B23CA4" w:rsidRDefault="00B23CA4" w:rsidP="007D0088">
            <w:pPr>
              <w:spacing w:line="300" w:lineRule="exact"/>
              <w:jc w:val="left"/>
              <w:rPr>
                <w:rFonts w:ascii="方正书宋_GBK" w:eastAsia="方正书宋_GBK"/>
              </w:rPr>
            </w:pPr>
            <w:r>
              <w:rPr>
                <w:rFonts w:ascii="方正书宋_GBK" w:eastAsia="方正书宋_GBK" w:hint="eastAsia"/>
              </w:rPr>
              <w:t>维护党纪国法尊严，坚决惩处腐败分子，有效遏制腐败现象。</w:t>
            </w:r>
          </w:p>
        </w:tc>
        <w:tc>
          <w:tcPr>
            <w:tcW w:w="720" w:type="dxa"/>
            <w:shd w:val="clear" w:color="auto" w:fill="auto"/>
            <w:vAlign w:val="center"/>
          </w:tcPr>
          <w:p w:rsidR="00B23CA4" w:rsidRPr="00C45484" w:rsidRDefault="00B23CA4" w:rsidP="007D0088">
            <w:pPr>
              <w:spacing w:line="300" w:lineRule="exact"/>
              <w:jc w:val="left"/>
              <w:rPr>
                <w:rFonts w:ascii="方正书宋_GBK" w:eastAsia="方正书宋_GBK"/>
              </w:rPr>
            </w:pPr>
            <w:r>
              <w:rPr>
                <w:rFonts w:ascii="方正书宋_GBK" w:eastAsia="方正书宋_GBK" w:hint="eastAsia"/>
              </w:rPr>
              <w:t>资金使用规范率</w:t>
            </w:r>
          </w:p>
        </w:tc>
        <w:tc>
          <w:tcPr>
            <w:tcW w:w="720" w:type="dxa"/>
            <w:gridSpan w:val="2"/>
            <w:shd w:val="clear" w:color="auto" w:fill="auto"/>
            <w:vAlign w:val="center"/>
          </w:tcPr>
          <w:p w:rsidR="00B23CA4" w:rsidRPr="00C45484" w:rsidRDefault="00B23CA4" w:rsidP="007D0088">
            <w:pPr>
              <w:spacing w:line="300" w:lineRule="exact"/>
              <w:jc w:val="center"/>
              <w:rPr>
                <w:rFonts w:ascii="方正书宋_GBK" w:eastAsia="方正书宋_GBK"/>
              </w:rPr>
            </w:pPr>
          </w:p>
        </w:tc>
        <w:tc>
          <w:tcPr>
            <w:tcW w:w="720" w:type="dxa"/>
            <w:shd w:val="clear" w:color="auto" w:fill="auto"/>
            <w:vAlign w:val="center"/>
          </w:tcPr>
          <w:p w:rsidR="00B23CA4" w:rsidRPr="00C45484" w:rsidRDefault="00B23CA4" w:rsidP="007D0088">
            <w:pPr>
              <w:spacing w:line="300" w:lineRule="exact"/>
              <w:jc w:val="center"/>
              <w:rPr>
                <w:rFonts w:ascii="方正书宋_GBK" w:eastAsia="方正书宋_GBK"/>
              </w:rPr>
            </w:pPr>
          </w:p>
        </w:tc>
        <w:tc>
          <w:tcPr>
            <w:tcW w:w="720" w:type="dxa"/>
            <w:shd w:val="clear" w:color="auto" w:fill="auto"/>
            <w:vAlign w:val="center"/>
          </w:tcPr>
          <w:p w:rsidR="00B23CA4" w:rsidRPr="00C45484" w:rsidRDefault="00B23CA4" w:rsidP="007D0088">
            <w:pPr>
              <w:spacing w:line="300" w:lineRule="exact"/>
              <w:jc w:val="center"/>
              <w:rPr>
                <w:rFonts w:ascii="方正书宋_GBK" w:eastAsia="方正书宋_GBK"/>
              </w:rPr>
            </w:pPr>
          </w:p>
        </w:tc>
        <w:tc>
          <w:tcPr>
            <w:tcW w:w="720" w:type="dxa"/>
            <w:shd w:val="clear" w:color="auto" w:fill="auto"/>
            <w:vAlign w:val="center"/>
          </w:tcPr>
          <w:p w:rsidR="00B23CA4" w:rsidRPr="00C45484" w:rsidRDefault="00B23CA4" w:rsidP="007D0088">
            <w:pPr>
              <w:spacing w:line="300" w:lineRule="exact"/>
              <w:jc w:val="center"/>
              <w:rPr>
                <w:rFonts w:ascii="方正书宋_GBK" w:eastAsia="方正书宋_GBK"/>
              </w:rPr>
            </w:pPr>
          </w:p>
        </w:tc>
      </w:tr>
      <w:tr w:rsidR="00B23CA4" w:rsidTr="007D0088">
        <w:trPr>
          <w:trHeight w:val="1458"/>
          <w:jc w:val="center"/>
        </w:trPr>
        <w:tc>
          <w:tcPr>
            <w:tcW w:w="841" w:type="dxa"/>
            <w:shd w:val="clear" w:color="auto" w:fill="auto"/>
            <w:vAlign w:val="center"/>
          </w:tcPr>
          <w:p w:rsidR="00B23CA4" w:rsidRDefault="00B23CA4" w:rsidP="007D0088">
            <w:pPr>
              <w:spacing w:line="300" w:lineRule="exact"/>
              <w:jc w:val="left"/>
              <w:rPr>
                <w:rFonts w:ascii="方正书宋_GBK" w:eastAsia="方正书宋_GBK"/>
                <w:b/>
              </w:rPr>
            </w:pPr>
            <w:r>
              <w:rPr>
                <w:rFonts w:ascii="方正书宋_GBK" w:eastAsia="方正书宋_GBK" w:cs="方正书宋_GBK" w:hint="eastAsia"/>
                <w:b/>
                <w:bCs/>
              </w:rPr>
              <w:t>三、廉政教育</w:t>
            </w:r>
          </w:p>
        </w:tc>
        <w:tc>
          <w:tcPr>
            <w:tcW w:w="709" w:type="dxa"/>
            <w:shd w:val="clear" w:color="auto" w:fill="auto"/>
            <w:vAlign w:val="center"/>
          </w:tcPr>
          <w:p w:rsidR="00B23CA4" w:rsidRPr="00C45484" w:rsidRDefault="000157EF" w:rsidP="007D0088">
            <w:pPr>
              <w:spacing w:line="300" w:lineRule="exact"/>
              <w:jc w:val="left"/>
              <w:rPr>
                <w:rFonts w:ascii="方正书宋_GBK" w:eastAsia="方正书宋_GBK"/>
              </w:rPr>
            </w:pPr>
            <w:r>
              <w:rPr>
                <w:rFonts w:ascii="方正书宋_GBK" w:eastAsia="方正书宋_GBK" w:hint="eastAsia"/>
              </w:rPr>
              <w:t>3</w:t>
            </w:r>
          </w:p>
        </w:tc>
        <w:tc>
          <w:tcPr>
            <w:tcW w:w="2976" w:type="dxa"/>
            <w:shd w:val="clear" w:color="auto" w:fill="auto"/>
            <w:vAlign w:val="center"/>
          </w:tcPr>
          <w:p w:rsidR="00B23CA4" w:rsidRDefault="00B23CA4" w:rsidP="007D0088">
            <w:pPr>
              <w:spacing w:line="300" w:lineRule="exact"/>
              <w:jc w:val="left"/>
              <w:rPr>
                <w:rFonts w:ascii="方正书宋_GBK" w:eastAsia="方正书宋_GBK"/>
              </w:rPr>
            </w:pPr>
            <w:r>
              <w:rPr>
                <w:rFonts w:ascii="方正书宋_GBK" w:eastAsia="方正书宋_GBK" w:hint="eastAsia"/>
              </w:rPr>
              <w:t>组织协调全区党风廉政建设和反腐败宣传教育工作，开展对党员、公务员的廉洁自律教育。</w:t>
            </w:r>
          </w:p>
        </w:tc>
        <w:tc>
          <w:tcPr>
            <w:tcW w:w="2703" w:type="dxa"/>
            <w:shd w:val="clear" w:color="auto" w:fill="auto"/>
            <w:vAlign w:val="center"/>
          </w:tcPr>
          <w:p w:rsidR="00B23CA4" w:rsidRDefault="00B23CA4" w:rsidP="007D0088">
            <w:pPr>
              <w:spacing w:line="300" w:lineRule="exact"/>
              <w:jc w:val="left"/>
              <w:rPr>
                <w:rFonts w:ascii="方正书宋_GBK" w:eastAsia="方正书宋_GBK"/>
              </w:rPr>
            </w:pPr>
            <w:r>
              <w:rPr>
                <w:rFonts w:ascii="方正书宋_GBK" w:eastAsia="方正书宋_GBK" w:hint="eastAsia"/>
              </w:rPr>
              <w:t>积极发挥职能作用，加强党风廉政建设，营造风清气正、干事创业的工作氛围。</w:t>
            </w:r>
          </w:p>
        </w:tc>
        <w:tc>
          <w:tcPr>
            <w:tcW w:w="720" w:type="dxa"/>
            <w:shd w:val="clear" w:color="auto" w:fill="auto"/>
            <w:vAlign w:val="center"/>
          </w:tcPr>
          <w:p w:rsidR="00B23CA4" w:rsidRDefault="00B23CA4" w:rsidP="007D0088">
            <w:pPr>
              <w:spacing w:line="300" w:lineRule="exact"/>
              <w:jc w:val="left"/>
              <w:rPr>
                <w:rFonts w:ascii="方正书宋_GBK" w:eastAsia="方正书宋_GBK"/>
              </w:rPr>
            </w:pPr>
            <w:r>
              <w:rPr>
                <w:rFonts w:ascii="方正书宋_GBK" w:eastAsia="方正书宋_GBK" w:hint="eastAsia"/>
              </w:rPr>
              <w:t>培训次数</w:t>
            </w:r>
          </w:p>
        </w:tc>
        <w:tc>
          <w:tcPr>
            <w:tcW w:w="720" w:type="dxa"/>
            <w:gridSpan w:val="2"/>
            <w:shd w:val="clear" w:color="auto" w:fill="auto"/>
            <w:vAlign w:val="center"/>
          </w:tcPr>
          <w:p w:rsidR="00B23CA4" w:rsidRDefault="00B23CA4" w:rsidP="007D0088">
            <w:pPr>
              <w:spacing w:line="300" w:lineRule="exact"/>
              <w:jc w:val="center"/>
              <w:rPr>
                <w:rFonts w:ascii="方正书宋_GBK" w:eastAsia="方正书宋_GBK"/>
              </w:rPr>
            </w:pPr>
            <w:r>
              <w:rPr>
                <w:rFonts w:ascii="方正书宋_GBK" w:eastAsia="方正书宋_GBK" w:hint="eastAsia"/>
              </w:rPr>
              <w:t>4</w:t>
            </w:r>
          </w:p>
        </w:tc>
        <w:tc>
          <w:tcPr>
            <w:tcW w:w="720" w:type="dxa"/>
            <w:shd w:val="clear" w:color="auto" w:fill="auto"/>
            <w:vAlign w:val="center"/>
          </w:tcPr>
          <w:p w:rsidR="00B23CA4" w:rsidRDefault="00B23CA4" w:rsidP="007D0088">
            <w:pPr>
              <w:spacing w:line="300" w:lineRule="exact"/>
              <w:ind w:firstLineChars="100" w:firstLine="210"/>
              <w:rPr>
                <w:rFonts w:ascii="方正书宋_GBK" w:eastAsia="方正书宋_GBK"/>
              </w:rPr>
            </w:pPr>
            <w:r>
              <w:rPr>
                <w:rFonts w:ascii="方正书宋_GBK" w:eastAsia="方正书宋_GBK" w:hint="eastAsia"/>
              </w:rPr>
              <w:t>3</w:t>
            </w:r>
          </w:p>
        </w:tc>
        <w:tc>
          <w:tcPr>
            <w:tcW w:w="720" w:type="dxa"/>
            <w:shd w:val="clear" w:color="auto" w:fill="auto"/>
            <w:vAlign w:val="center"/>
          </w:tcPr>
          <w:p w:rsidR="00B23CA4" w:rsidRDefault="00B23CA4" w:rsidP="007D0088">
            <w:pPr>
              <w:spacing w:line="300" w:lineRule="exact"/>
              <w:jc w:val="center"/>
              <w:rPr>
                <w:rFonts w:ascii="方正书宋_GBK" w:eastAsia="方正书宋_GBK"/>
              </w:rPr>
            </w:pPr>
            <w:r>
              <w:rPr>
                <w:rFonts w:ascii="方正书宋_GBK" w:eastAsia="方正书宋_GBK" w:hint="eastAsia"/>
              </w:rPr>
              <w:t>2</w:t>
            </w:r>
          </w:p>
        </w:tc>
        <w:tc>
          <w:tcPr>
            <w:tcW w:w="720" w:type="dxa"/>
            <w:shd w:val="clear" w:color="auto" w:fill="auto"/>
            <w:vAlign w:val="center"/>
          </w:tcPr>
          <w:p w:rsidR="00B23CA4" w:rsidRDefault="00B23CA4" w:rsidP="007D0088">
            <w:pPr>
              <w:spacing w:line="300" w:lineRule="exact"/>
              <w:jc w:val="center"/>
              <w:rPr>
                <w:rFonts w:ascii="方正书宋_GBK" w:eastAsia="方正书宋_GBK"/>
              </w:rPr>
            </w:pPr>
            <w:r>
              <w:rPr>
                <w:rFonts w:ascii="方正书宋_GBK" w:eastAsia="方正书宋_GBK" w:hint="eastAsia"/>
              </w:rPr>
              <w:t>1</w:t>
            </w:r>
          </w:p>
        </w:tc>
      </w:tr>
      <w:tr w:rsidR="00B23CA4" w:rsidTr="007D0088">
        <w:trPr>
          <w:trHeight w:val="227"/>
          <w:jc w:val="center"/>
        </w:trPr>
        <w:tc>
          <w:tcPr>
            <w:tcW w:w="841" w:type="dxa"/>
            <w:shd w:val="clear" w:color="auto" w:fill="auto"/>
            <w:vAlign w:val="center"/>
          </w:tcPr>
          <w:p w:rsidR="00B23CA4" w:rsidRDefault="00B23CA4" w:rsidP="007D0088">
            <w:pPr>
              <w:spacing w:line="300" w:lineRule="exact"/>
              <w:jc w:val="left"/>
              <w:rPr>
                <w:rFonts w:ascii="方正书宋_GBK" w:eastAsia="方正书宋_GBK"/>
                <w:b/>
              </w:rPr>
            </w:pPr>
            <w:r>
              <w:rPr>
                <w:rFonts w:ascii="方正书宋_GBK" w:eastAsia="方正书宋_GBK" w:hint="eastAsia"/>
                <w:b/>
              </w:rPr>
              <w:t>四、监督检查</w:t>
            </w:r>
          </w:p>
        </w:tc>
        <w:tc>
          <w:tcPr>
            <w:tcW w:w="709" w:type="dxa"/>
            <w:shd w:val="clear" w:color="auto" w:fill="auto"/>
            <w:vAlign w:val="center"/>
          </w:tcPr>
          <w:p w:rsidR="00B23CA4" w:rsidRPr="00C45484" w:rsidRDefault="00B23CA4" w:rsidP="007D0088">
            <w:pPr>
              <w:spacing w:line="300" w:lineRule="exact"/>
              <w:jc w:val="left"/>
              <w:rPr>
                <w:rFonts w:ascii="方正书宋_GBK" w:eastAsia="方正书宋_GBK"/>
              </w:rPr>
            </w:pPr>
          </w:p>
        </w:tc>
        <w:tc>
          <w:tcPr>
            <w:tcW w:w="2976" w:type="dxa"/>
            <w:shd w:val="clear" w:color="auto" w:fill="auto"/>
            <w:vAlign w:val="center"/>
          </w:tcPr>
          <w:p w:rsidR="00B23CA4" w:rsidRDefault="00B23CA4" w:rsidP="007D0088">
            <w:pPr>
              <w:spacing w:line="300" w:lineRule="exact"/>
              <w:jc w:val="left"/>
              <w:rPr>
                <w:rFonts w:ascii="方正书宋_GBK" w:eastAsia="方正书宋_GBK"/>
              </w:rPr>
            </w:pPr>
            <w:r>
              <w:rPr>
                <w:rFonts w:ascii="方正书宋_GBK" w:eastAsia="方正书宋_GBK" w:hint="eastAsia"/>
              </w:rPr>
              <w:t>宣传党的纪检工作方针、政策，教育纪检干部遵守和执行党章以及党内法规、党的路线方针政策和决议、国家法规等，全面提高纪检监察干部队伍素质。</w:t>
            </w:r>
          </w:p>
        </w:tc>
        <w:tc>
          <w:tcPr>
            <w:tcW w:w="2703" w:type="dxa"/>
            <w:shd w:val="clear" w:color="auto" w:fill="auto"/>
            <w:vAlign w:val="center"/>
          </w:tcPr>
          <w:p w:rsidR="00B23CA4" w:rsidRDefault="00B23CA4" w:rsidP="007D0088">
            <w:pPr>
              <w:spacing w:line="300" w:lineRule="exact"/>
              <w:jc w:val="left"/>
              <w:rPr>
                <w:rFonts w:ascii="方正书宋_GBK" w:eastAsia="方正书宋_GBK"/>
              </w:rPr>
            </w:pPr>
            <w:r>
              <w:rPr>
                <w:rFonts w:ascii="方正书宋_GBK" w:eastAsia="方正书宋_GBK" w:hint="eastAsia"/>
              </w:rPr>
              <w:t>监督检查常态化、全覆盖。</w:t>
            </w:r>
          </w:p>
        </w:tc>
        <w:tc>
          <w:tcPr>
            <w:tcW w:w="720" w:type="dxa"/>
            <w:shd w:val="clear" w:color="auto" w:fill="auto"/>
            <w:vAlign w:val="center"/>
          </w:tcPr>
          <w:p w:rsidR="00B23CA4" w:rsidRDefault="00B23CA4" w:rsidP="007D0088">
            <w:pPr>
              <w:spacing w:line="300" w:lineRule="exact"/>
              <w:jc w:val="left"/>
              <w:rPr>
                <w:rFonts w:ascii="方正书宋_GBK" w:eastAsia="方正书宋_GBK"/>
              </w:rPr>
            </w:pPr>
            <w:r>
              <w:rPr>
                <w:rFonts w:ascii="方正书宋_GBK" w:eastAsia="方正书宋_GBK" w:hint="eastAsia"/>
              </w:rPr>
              <w:t>检查次数</w:t>
            </w:r>
          </w:p>
        </w:tc>
        <w:tc>
          <w:tcPr>
            <w:tcW w:w="720" w:type="dxa"/>
            <w:gridSpan w:val="2"/>
            <w:shd w:val="clear" w:color="auto" w:fill="auto"/>
            <w:vAlign w:val="center"/>
          </w:tcPr>
          <w:p w:rsidR="00B23CA4" w:rsidRDefault="00B23CA4" w:rsidP="007D0088">
            <w:pPr>
              <w:spacing w:line="300" w:lineRule="exact"/>
              <w:jc w:val="center"/>
              <w:rPr>
                <w:rFonts w:ascii="方正书宋_GBK" w:eastAsia="方正书宋_GBK"/>
              </w:rPr>
            </w:pPr>
            <w:r>
              <w:rPr>
                <w:rFonts w:ascii="方正书宋_GBK" w:eastAsia="方正书宋_GBK" w:cs="方正书宋_GBK" w:hint="eastAsia"/>
                <w:sz w:val="20"/>
                <w:szCs w:val="20"/>
              </w:rPr>
              <w:t>≥</w:t>
            </w:r>
            <w:r>
              <w:rPr>
                <w:rFonts w:ascii="Times New Roman" w:eastAsia="方正书宋_GBK" w:hAnsi="Times New Roman" w:cs="Times New Roman"/>
                <w:sz w:val="20"/>
                <w:szCs w:val="20"/>
              </w:rPr>
              <w:t>3</w:t>
            </w:r>
            <w:r>
              <w:rPr>
                <w:rFonts w:ascii="Times New Roman" w:eastAsia="方正书宋_GBK" w:hAnsi="Times New Roman" w:cs="Times New Roman" w:hint="eastAsia"/>
                <w:sz w:val="20"/>
                <w:szCs w:val="20"/>
              </w:rPr>
              <w:t>0</w:t>
            </w:r>
            <w:r>
              <w:rPr>
                <w:rFonts w:ascii="方正书宋_GBK" w:eastAsia="方正书宋_GBK" w:cs="方正书宋_GBK" w:hint="eastAsia"/>
                <w:sz w:val="20"/>
                <w:szCs w:val="20"/>
              </w:rPr>
              <w:t>次</w:t>
            </w:r>
          </w:p>
        </w:tc>
        <w:tc>
          <w:tcPr>
            <w:tcW w:w="720" w:type="dxa"/>
            <w:shd w:val="clear" w:color="auto" w:fill="auto"/>
            <w:vAlign w:val="center"/>
          </w:tcPr>
          <w:p w:rsidR="00B23CA4" w:rsidRDefault="00B23CA4" w:rsidP="007D0088">
            <w:pPr>
              <w:spacing w:line="300" w:lineRule="exact"/>
              <w:jc w:val="center"/>
              <w:rPr>
                <w:rFonts w:ascii="方正书宋_GBK" w:eastAsia="方正书宋_GBK"/>
              </w:rPr>
            </w:pPr>
            <w:r>
              <w:rPr>
                <w:rFonts w:ascii="方正书宋_GBK" w:eastAsia="方正书宋_GBK" w:hint="eastAsia"/>
              </w:rPr>
              <w:t>20</w:t>
            </w:r>
          </w:p>
        </w:tc>
        <w:tc>
          <w:tcPr>
            <w:tcW w:w="720" w:type="dxa"/>
            <w:shd w:val="clear" w:color="auto" w:fill="auto"/>
            <w:vAlign w:val="center"/>
          </w:tcPr>
          <w:p w:rsidR="00B23CA4" w:rsidRDefault="00B23CA4" w:rsidP="007D0088">
            <w:pPr>
              <w:spacing w:line="300" w:lineRule="exact"/>
              <w:jc w:val="center"/>
              <w:rPr>
                <w:rFonts w:ascii="方正书宋_GBK" w:eastAsia="方正书宋_GBK"/>
              </w:rPr>
            </w:pPr>
            <w:r>
              <w:rPr>
                <w:rFonts w:ascii="方正书宋_GBK" w:eastAsia="方正书宋_GBK" w:hint="eastAsia"/>
              </w:rPr>
              <w:t>10</w:t>
            </w:r>
          </w:p>
        </w:tc>
        <w:tc>
          <w:tcPr>
            <w:tcW w:w="720" w:type="dxa"/>
            <w:shd w:val="clear" w:color="auto" w:fill="auto"/>
            <w:vAlign w:val="center"/>
          </w:tcPr>
          <w:p w:rsidR="00B23CA4" w:rsidRDefault="00B23CA4" w:rsidP="007D0088">
            <w:pPr>
              <w:spacing w:line="300" w:lineRule="exact"/>
              <w:jc w:val="center"/>
              <w:rPr>
                <w:rFonts w:ascii="方正书宋_GBK" w:eastAsia="方正书宋_GBK"/>
              </w:rPr>
            </w:pPr>
            <w:r>
              <w:rPr>
                <w:rFonts w:ascii="方正书宋_GBK" w:eastAsia="方正书宋_GBK" w:hint="eastAsia"/>
              </w:rPr>
              <w:t>无</w:t>
            </w:r>
          </w:p>
        </w:tc>
      </w:tr>
      <w:tr w:rsidR="00B23CA4" w:rsidTr="007D0088">
        <w:trPr>
          <w:trHeight w:val="227"/>
          <w:jc w:val="center"/>
        </w:trPr>
        <w:tc>
          <w:tcPr>
            <w:tcW w:w="841" w:type="dxa"/>
            <w:shd w:val="clear" w:color="auto" w:fill="auto"/>
            <w:vAlign w:val="center"/>
          </w:tcPr>
          <w:p w:rsidR="00B23CA4" w:rsidRDefault="00B23CA4" w:rsidP="007D0088">
            <w:pPr>
              <w:spacing w:line="300" w:lineRule="exact"/>
              <w:jc w:val="left"/>
              <w:rPr>
                <w:rFonts w:ascii="方正书宋_GBK" w:eastAsia="方正书宋_GBK"/>
                <w:b/>
              </w:rPr>
            </w:pPr>
            <w:r>
              <w:rPr>
                <w:rFonts w:ascii="方正书宋_GBK" w:eastAsia="方正书宋_GBK" w:cs="方正书宋_GBK" w:hint="eastAsia"/>
                <w:b/>
                <w:bCs/>
              </w:rPr>
              <w:t>五、纪检监察</w:t>
            </w:r>
            <w:r w:rsidR="00E1648B">
              <w:rPr>
                <w:rFonts w:ascii="方正书宋_GBK" w:eastAsia="方正书宋_GBK" w:cs="方正书宋_GBK" w:hint="eastAsia"/>
                <w:b/>
                <w:bCs/>
              </w:rPr>
              <w:t>机关视频会议系统</w:t>
            </w:r>
            <w:r w:rsidR="00F53824">
              <w:rPr>
                <w:rFonts w:ascii="方正书宋_GBK" w:eastAsia="方正书宋_GBK" w:cs="方正书宋_GBK" w:hint="eastAsia"/>
                <w:b/>
                <w:bCs/>
              </w:rPr>
              <w:t>建设及运行维护</w:t>
            </w:r>
          </w:p>
        </w:tc>
        <w:tc>
          <w:tcPr>
            <w:tcW w:w="709" w:type="dxa"/>
            <w:shd w:val="clear" w:color="auto" w:fill="auto"/>
            <w:vAlign w:val="center"/>
          </w:tcPr>
          <w:p w:rsidR="00B23CA4" w:rsidRPr="00C45484" w:rsidRDefault="00F53824" w:rsidP="007D0088">
            <w:pPr>
              <w:spacing w:line="300" w:lineRule="exact"/>
              <w:jc w:val="left"/>
              <w:rPr>
                <w:rFonts w:ascii="方正书宋_GBK" w:eastAsia="方正书宋_GBK"/>
              </w:rPr>
            </w:pPr>
            <w:r>
              <w:rPr>
                <w:rFonts w:ascii="方正书宋_GBK" w:eastAsia="方正书宋_GBK" w:hint="eastAsia"/>
              </w:rPr>
              <w:t>9</w:t>
            </w:r>
          </w:p>
        </w:tc>
        <w:tc>
          <w:tcPr>
            <w:tcW w:w="2976" w:type="dxa"/>
            <w:shd w:val="clear" w:color="auto" w:fill="auto"/>
            <w:vAlign w:val="center"/>
          </w:tcPr>
          <w:p w:rsidR="00B23CA4" w:rsidRDefault="00B23CA4" w:rsidP="007D0088">
            <w:pPr>
              <w:spacing w:line="300" w:lineRule="exact"/>
              <w:jc w:val="left"/>
              <w:rPr>
                <w:rFonts w:ascii="方正书宋_GBK" w:eastAsia="方正书宋_GBK"/>
              </w:rPr>
            </w:pPr>
            <w:r>
              <w:rPr>
                <w:rFonts w:ascii="方正书宋_GBK" w:eastAsia="方正书宋_GBK" w:cs="方正书宋_GBK" w:hint="eastAsia"/>
              </w:rPr>
              <w:t>纪检监察</w:t>
            </w:r>
            <w:r w:rsidR="000157EF">
              <w:rPr>
                <w:rFonts w:ascii="方正书宋_GBK" w:eastAsia="方正书宋_GBK" w:cs="方正书宋_GBK" w:hint="eastAsia"/>
              </w:rPr>
              <w:t>机关视频会议系统</w:t>
            </w:r>
            <w:r w:rsidR="00F53824">
              <w:rPr>
                <w:rFonts w:ascii="方正书宋_GBK" w:eastAsia="方正书宋_GBK" w:cs="方正书宋_GBK" w:hint="eastAsia"/>
              </w:rPr>
              <w:t>运行、维护</w:t>
            </w:r>
          </w:p>
        </w:tc>
        <w:tc>
          <w:tcPr>
            <w:tcW w:w="2703" w:type="dxa"/>
            <w:shd w:val="clear" w:color="auto" w:fill="auto"/>
            <w:vAlign w:val="center"/>
          </w:tcPr>
          <w:p w:rsidR="00B23CA4" w:rsidRDefault="00B23CA4" w:rsidP="007D0088">
            <w:pPr>
              <w:spacing w:line="300" w:lineRule="exact"/>
              <w:jc w:val="left"/>
              <w:rPr>
                <w:rFonts w:ascii="方正书宋_GBK" w:eastAsia="方正书宋_GBK"/>
              </w:rPr>
            </w:pPr>
            <w:r>
              <w:rPr>
                <w:rFonts w:ascii="方正书宋_GBK" w:eastAsia="方正书宋_GBK" w:cs="方正书宋_GBK" w:hint="eastAsia"/>
              </w:rPr>
              <w:t>增强委局机关工作信息的保密程度</w:t>
            </w:r>
          </w:p>
        </w:tc>
        <w:tc>
          <w:tcPr>
            <w:tcW w:w="720" w:type="dxa"/>
            <w:shd w:val="clear" w:color="auto" w:fill="auto"/>
            <w:vAlign w:val="center"/>
          </w:tcPr>
          <w:p w:rsidR="00B23CA4" w:rsidRDefault="00615ADD" w:rsidP="007D0088">
            <w:pPr>
              <w:spacing w:line="300" w:lineRule="exact"/>
              <w:jc w:val="left"/>
              <w:rPr>
                <w:rFonts w:ascii="方正书宋_GBK" w:eastAsia="方正书宋_GBK"/>
              </w:rPr>
            </w:pPr>
            <w:r>
              <w:rPr>
                <w:rFonts w:ascii="方正书宋_GBK" w:eastAsia="方正书宋_GBK" w:hint="eastAsia"/>
              </w:rPr>
              <w:t>正常运行</w:t>
            </w:r>
          </w:p>
        </w:tc>
        <w:tc>
          <w:tcPr>
            <w:tcW w:w="720" w:type="dxa"/>
            <w:gridSpan w:val="2"/>
            <w:shd w:val="clear" w:color="auto" w:fill="auto"/>
            <w:vAlign w:val="center"/>
          </w:tcPr>
          <w:p w:rsidR="00B23CA4" w:rsidRDefault="00B23CA4" w:rsidP="007D0088">
            <w:pPr>
              <w:spacing w:line="300" w:lineRule="exact"/>
              <w:jc w:val="center"/>
              <w:rPr>
                <w:rFonts w:ascii="方正书宋_GBK" w:eastAsia="方正书宋_GBK"/>
              </w:rPr>
            </w:pPr>
          </w:p>
        </w:tc>
        <w:tc>
          <w:tcPr>
            <w:tcW w:w="720" w:type="dxa"/>
            <w:shd w:val="clear" w:color="auto" w:fill="auto"/>
            <w:vAlign w:val="center"/>
          </w:tcPr>
          <w:p w:rsidR="00B23CA4" w:rsidRDefault="00B23CA4" w:rsidP="007D0088">
            <w:pPr>
              <w:spacing w:line="300" w:lineRule="exact"/>
              <w:jc w:val="center"/>
              <w:rPr>
                <w:rFonts w:ascii="方正书宋_GBK" w:eastAsia="方正书宋_GBK"/>
              </w:rPr>
            </w:pPr>
          </w:p>
        </w:tc>
        <w:tc>
          <w:tcPr>
            <w:tcW w:w="720" w:type="dxa"/>
            <w:shd w:val="clear" w:color="auto" w:fill="auto"/>
            <w:vAlign w:val="center"/>
          </w:tcPr>
          <w:p w:rsidR="00B23CA4" w:rsidRDefault="00B23CA4" w:rsidP="007D0088">
            <w:pPr>
              <w:spacing w:line="300" w:lineRule="exact"/>
              <w:jc w:val="center"/>
              <w:rPr>
                <w:rFonts w:ascii="方正书宋_GBK" w:eastAsia="方正书宋_GBK"/>
              </w:rPr>
            </w:pPr>
          </w:p>
        </w:tc>
        <w:tc>
          <w:tcPr>
            <w:tcW w:w="720" w:type="dxa"/>
            <w:shd w:val="clear" w:color="auto" w:fill="auto"/>
            <w:vAlign w:val="center"/>
          </w:tcPr>
          <w:p w:rsidR="00B23CA4" w:rsidRDefault="00B23CA4" w:rsidP="007D0088">
            <w:pPr>
              <w:spacing w:line="300" w:lineRule="exact"/>
              <w:jc w:val="center"/>
              <w:rPr>
                <w:rFonts w:ascii="方正书宋_GBK" w:eastAsia="方正书宋_GBK"/>
              </w:rPr>
            </w:pPr>
          </w:p>
        </w:tc>
      </w:tr>
      <w:tr w:rsidR="00F53824" w:rsidTr="007D0088">
        <w:trPr>
          <w:trHeight w:val="227"/>
          <w:jc w:val="center"/>
        </w:trPr>
        <w:tc>
          <w:tcPr>
            <w:tcW w:w="841" w:type="dxa"/>
            <w:shd w:val="clear" w:color="auto" w:fill="auto"/>
            <w:vAlign w:val="center"/>
          </w:tcPr>
          <w:p w:rsidR="00F53824" w:rsidRDefault="00F53824" w:rsidP="007D0088">
            <w:pPr>
              <w:spacing w:line="300" w:lineRule="exact"/>
              <w:jc w:val="left"/>
              <w:rPr>
                <w:rFonts w:ascii="方正书宋_GBK" w:eastAsia="方正书宋_GBK" w:cs="方正书宋_GBK"/>
                <w:b/>
                <w:bCs/>
              </w:rPr>
            </w:pPr>
            <w:r>
              <w:rPr>
                <w:rFonts w:ascii="方正书宋_GBK" w:eastAsia="方正书宋_GBK" w:cs="方正书宋_GBK" w:hint="eastAsia"/>
                <w:b/>
                <w:bCs/>
              </w:rPr>
              <w:t>六、</w:t>
            </w:r>
            <w:r w:rsidRPr="00F53824">
              <w:rPr>
                <w:rFonts w:ascii="方正书宋_GBK" w:eastAsia="方正书宋_GBK" w:cs="方正书宋_GBK" w:hint="eastAsia"/>
                <w:b/>
                <w:bCs/>
              </w:rPr>
              <w:t>纪检监察机关专网运行维护</w:t>
            </w:r>
          </w:p>
        </w:tc>
        <w:tc>
          <w:tcPr>
            <w:tcW w:w="709" w:type="dxa"/>
            <w:shd w:val="clear" w:color="auto" w:fill="auto"/>
            <w:vAlign w:val="center"/>
          </w:tcPr>
          <w:p w:rsidR="00F53824" w:rsidRDefault="00F53824" w:rsidP="007D0088">
            <w:pPr>
              <w:spacing w:line="300" w:lineRule="exact"/>
              <w:jc w:val="left"/>
              <w:rPr>
                <w:rFonts w:ascii="方正书宋_GBK" w:eastAsia="方正书宋_GBK"/>
              </w:rPr>
            </w:pPr>
            <w:r>
              <w:rPr>
                <w:rFonts w:ascii="方正书宋_GBK" w:eastAsia="方正书宋_GBK" w:hint="eastAsia"/>
              </w:rPr>
              <w:t>2</w:t>
            </w:r>
          </w:p>
        </w:tc>
        <w:tc>
          <w:tcPr>
            <w:tcW w:w="2976" w:type="dxa"/>
            <w:shd w:val="clear" w:color="auto" w:fill="auto"/>
            <w:vAlign w:val="center"/>
          </w:tcPr>
          <w:p w:rsidR="00F53824" w:rsidRDefault="00F53824" w:rsidP="007D0088">
            <w:pPr>
              <w:spacing w:line="300" w:lineRule="exact"/>
              <w:jc w:val="left"/>
              <w:rPr>
                <w:rFonts w:ascii="方正书宋_GBK" w:eastAsia="方正书宋_GBK" w:cs="方正书宋_GBK"/>
              </w:rPr>
            </w:pPr>
            <w:r w:rsidRPr="00F53824">
              <w:rPr>
                <w:rFonts w:ascii="方正书宋_GBK" w:eastAsia="方正书宋_GBK" w:cs="方正书宋_GBK" w:hint="eastAsia"/>
              </w:rPr>
              <w:t>纪检监察机关专网运行维护</w:t>
            </w:r>
          </w:p>
        </w:tc>
        <w:tc>
          <w:tcPr>
            <w:tcW w:w="2703" w:type="dxa"/>
            <w:shd w:val="clear" w:color="auto" w:fill="auto"/>
            <w:vAlign w:val="center"/>
          </w:tcPr>
          <w:p w:rsidR="00F53824" w:rsidRDefault="00615ADD" w:rsidP="007D0088">
            <w:pPr>
              <w:spacing w:line="300" w:lineRule="exact"/>
              <w:jc w:val="left"/>
              <w:rPr>
                <w:rFonts w:ascii="方正书宋_GBK" w:eastAsia="方正书宋_GBK" w:cs="方正书宋_GBK"/>
              </w:rPr>
            </w:pPr>
            <w:r>
              <w:rPr>
                <w:rFonts w:ascii="方正书宋_GBK" w:eastAsia="方正书宋_GBK" w:cs="方正书宋_GBK" w:hint="eastAsia"/>
              </w:rPr>
              <w:t>保证纪检监察专用网络正常运行</w:t>
            </w:r>
          </w:p>
        </w:tc>
        <w:tc>
          <w:tcPr>
            <w:tcW w:w="720" w:type="dxa"/>
            <w:shd w:val="clear" w:color="auto" w:fill="auto"/>
            <w:vAlign w:val="center"/>
          </w:tcPr>
          <w:p w:rsidR="00F53824" w:rsidRDefault="00615ADD" w:rsidP="007D0088">
            <w:pPr>
              <w:spacing w:line="300" w:lineRule="exact"/>
              <w:jc w:val="left"/>
              <w:rPr>
                <w:rFonts w:ascii="方正书宋_GBK" w:eastAsia="方正书宋_GBK"/>
              </w:rPr>
            </w:pPr>
            <w:r>
              <w:rPr>
                <w:rFonts w:ascii="方正书宋_GBK" w:eastAsia="方正书宋_GBK" w:hint="eastAsia"/>
              </w:rPr>
              <w:t>正常运行</w:t>
            </w:r>
          </w:p>
        </w:tc>
        <w:tc>
          <w:tcPr>
            <w:tcW w:w="720" w:type="dxa"/>
            <w:gridSpan w:val="2"/>
            <w:shd w:val="clear" w:color="auto" w:fill="auto"/>
            <w:vAlign w:val="center"/>
          </w:tcPr>
          <w:p w:rsidR="00F53824" w:rsidRDefault="00F53824" w:rsidP="007D0088">
            <w:pPr>
              <w:spacing w:line="300" w:lineRule="exact"/>
              <w:jc w:val="center"/>
              <w:rPr>
                <w:rFonts w:ascii="方正书宋_GBK" w:eastAsia="方正书宋_GBK"/>
              </w:rPr>
            </w:pPr>
          </w:p>
        </w:tc>
        <w:tc>
          <w:tcPr>
            <w:tcW w:w="720" w:type="dxa"/>
            <w:shd w:val="clear" w:color="auto" w:fill="auto"/>
            <w:vAlign w:val="center"/>
          </w:tcPr>
          <w:p w:rsidR="00F53824" w:rsidRDefault="00F53824" w:rsidP="007D0088">
            <w:pPr>
              <w:spacing w:line="300" w:lineRule="exact"/>
              <w:jc w:val="center"/>
              <w:rPr>
                <w:rFonts w:ascii="方正书宋_GBK" w:eastAsia="方正书宋_GBK"/>
              </w:rPr>
            </w:pPr>
          </w:p>
        </w:tc>
        <w:tc>
          <w:tcPr>
            <w:tcW w:w="720" w:type="dxa"/>
            <w:shd w:val="clear" w:color="auto" w:fill="auto"/>
            <w:vAlign w:val="center"/>
          </w:tcPr>
          <w:p w:rsidR="00F53824" w:rsidRDefault="00F53824" w:rsidP="007D0088">
            <w:pPr>
              <w:spacing w:line="300" w:lineRule="exact"/>
              <w:jc w:val="center"/>
              <w:rPr>
                <w:rFonts w:ascii="方正书宋_GBK" w:eastAsia="方正书宋_GBK"/>
              </w:rPr>
            </w:pPr>
          </w:p>
        </w:tc>
        <w:tc>
          <w:tcPr>
            <w:tcW w:w="720" w:type="dxa"/>
            <w:shd w:val="clear" w:color="auto" w:fill="auto"/>
            <w:vAlign w:val="center"/>
          </w:tcPr>
          <w:p w:rsidR="00F53824" w:rsidRDefault="00F53824" w:rsidP="007D0088">
            <w:pPr>
              <w:spacing w:line="300" w:lineRule="exact"/>
              <w:jc w:val="center"/>
              <w:rPr>
                <w:rFonts w:ascii="方正书宋_GBK" w:eastAsia="方正书宋_GBK"/>
              </w:rPr>
            </w:pPr>
          </w:p>
        </w:tc>
      </w:tr>
    </w:tbl>
    <w:p w:rsidR="00B23CA4" w:rsidRDefault="00B23CA4" w:rsidP="00B23CA4">
      <w:pPr>
        <w:autoSpaceDE w:val="0"/>
        <w:autoSpaceDN w:val="0"/>
        <w:adjustRightInd w:val="0"/>
        <w:jc w:val="left"/>
        <w:rPr>
          <w:rFonts w:ascii="黑体" w:eastAsia="黑体" w:cs="黑体"/>
          <w:b/>
          <w:bCs/>
          <w:color w:val="FF0000"/>
          <w:kern w:val="0"/>
          <w:sz w:val="32"/>
          <w:szCs w:val="32"/>
          <w:lang w:val="zh-CN"/>
        </w:rPr>
      </w:pPr>
    </w:p>
    <w:p w:rsidR="00A4570F" w:rsidRDefault="00A4570F" w:rsidP="00A4570F">
      <w:pPr>
        <w:widowControl/>
        <w:shd w:val="clear" w:color="auto" w:fill="FFFFFF"/>
        <w:spacing w:line="570" w:lineRule="atLeast"/>
        <w:jc w:val="left"/>
        <w:rPr>
          <w:rFonts w:asciiTheme="minorEastAsia" w:hAnsiTheme="minorEastAsia" w:cs="Tahoma"/>
          <w:color w:val="333333"/>
          <w:kern w:val="0"/>
          <w:sz w:val="28"/>
          <w:szCs w:val="28"/>
        </w:rPr>
        <w:sectPr w:rsidR="00A4570F" w:rsidSect="003A421C">
          <w:headerReference w:type="default" r:id="rId7"/>
          <w:pgSz w:w="11906" w:h="16838"/>
          <w:pgMar w:top="1440" w:right="1800" w:bottom="1440" w:left="1800" w:header="851" w:footer="992" w:gutter="0"/>
          <w:cols w:space="425"/>
          <w:docGrid w:type="lines" w:linePitch="312"/>
        </w:sectPr>
      </w:pPr>
    </w:p>
    <w:p w:rsidR="00EC3E4B" w:rsidRPr="00292228" w:rsidRDefault="00EC3E4B" w:rsidP="003C6239">
      <w:pPr>
        <w:widowControl/>
        <w:shd w:val="clear" w:color="auto" w:fill="FFFFFF"/>
        <w:spacing w:line="570" w:lineRule="atLeast"/>
        <w:jc w:val="left"/>
        <w:rPr>
          <w:rFonts w:ascii="黑体" w:eastAsia="黑体" w:hAnsiTheme="majorEastAsia" w:cs="Tahoma"/>
          <w:bCs/>
          <w:color w:val="333333"/>
          <w:kern w:val="0"/>
          <w:sz w:val="32"/>
          <w:szCs w:val="32"/>
        </w:rPr>
      </w:pPr>
      <w:r w:rsidRPr="00292228">
        <w:rPr>
          <w:rFonts w:ascii="黑体" w:eastAsia="黑体" w:hAnsiTheme="majorEastAsia" w:cs="Tahoma" w:hint="eastAsia"/>
          <w:bCs/>
          <w:color w:val="333333"/>
          <w:kern w:val="0"/>
          <w:sz w:val="32"/>
          <w:szCs w:val="32"/>
        </w:rPr>
        <w:lastRenderedPageBreak/>
        <w:t>六、政府采购预算情况</w:t>
      </w:r>
    </w:p>
    <w:p w:rsidR="00FA4C5D" w:rsidRPr="00292228" w:rsidRDefault="00EC3E4B" w:rsidP="006A2EC1">
      <w:pPr>
        <w:widowControl/>
        <w:shd w:val="clear" w:color="auto" w:fill="FFFFFF"/>
        <w:spacing w:line="570" w:lineRule="atLeast"/>
        <w:ind w:firstLine="640"/>
        <w:jc w:val="left"/>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hint="eastAsia"/>
          <w:color w:val="000000"/>
          <w:kern w:val="0"/>
          <w:sz w:val="32"/>
          <w:szCs w:val="32"/>
        </w:rPr>
        <w:t>根据工作需要，区纪工委监察分局20</w:t>
      </w:r>
      <w:r w:rsidR="00B26BA9">
        <w:rPr>
          <w:rFonts w:ascii="方正仿宋简体" w:eastAsia="方正仿宋简体" w:hAnsiTheme="minorEastAsia" w:cs="Tahoma" w:hint="eastAsia"/>
          <w:color w:val="000000"/>
          <w:kern w:val="0"/>
          <w:sz w:val="32"/>
          <w:szCs w:val="32"/>
        </w:rPr>
        <w:t>20</w:t>
      </w:r>
      <w:r w:rsidRPr="00292228">
        <w:rPr>
          <w:rFonts w:ascii="方正仿宋简体" w:eastAsia="方正仿宋简体" w:hAnsiTheme="minorEastAsia" w:cs="Tahoma" w:hint="eastAsia"/>
          <w:color w:val="000000"/>
          <w:kern w:val="0"/>
          <w:sz w:val="32"/>
          <w:szCs w:val="32"/>
        </w:rPr>
        <w:t>年所需政府采购预算如下：</w:t>
      </w:r>
    </w:p>
    <w:p w:rsidR="00FA4C5D" w:rsidRPr="00292228" w:rsidRDefault="00FA4C5D" w:rsidP="00292228">
      <w:pPr>
        <w:widowControl/>
        <w:shd w:val="clear" w:color="auto" w:fill="FFFFFF"/>
        <w:spacing w:line="570" w:lineRule="atLeast"/>
        <w:ind w:firstLine="640"/>
        <w:jc w:val="left"/>
        <w:rPr>
          <w:rFonts w:ascii="方正仿宋简体" w:eastAsia="方正仿宋简体" w:hAnsiTheme="minorEastAsia" w:cs="Tahoma"/>
          <w:color w:val="000000"/>
          <w:kern w:val="0"/>
          <w:sz w:val="32"/>
          <w:szCs w:val="32"/>
        </w:rPr>
        <w:sectPr w:rsidR="00FA4C5D" w:rsidRPr="00292228" w:rsidSect="00A4570F">
          <w:pgSz w:w="11906" w:h="16838"/>
          <w:pgMar w:top="1440" w:right="1800" w:bottom="1440" w:left="1800" w:header="851" w:footer="992" w:gutter="0"/>
          <w:cols w:space="425"/>
          <w:docGrid w:type="lines" w:linePitch="312"/>
        </w:sectPr>
      </w:pPr>
    </w:p>
    <w:tbl>
      <w:tblPr>
        <w:tblW w:w="525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890"/>
        <w:gridCol w:w="1002"/>
        <w:gridCol w:w="1978"/>
        <w:gridCol w:w="1704"/>
        <w:gridCol w:w="706"/>
        <w:gridCol w:w="563"/>
        <w:gridCol w:w="933"/>
        <w:gridCol w:w="959"/>
        <w:gridCol w:w="956"/>
        <w:gridCol w:w="959"/>
        <w:gridCol w:w="819"/>
        <w:gridCol w:w="816"/>
        <w:gridCol w:w="819"/>
        <w:gridCol w:w="793"/>
      </w:tblGrid>
      <w:tr w:rsidR="001D2E59" w:rsidRPr="00FA4C5D" w:rsidTr="0081728B">
        <w:trPr>
          <w:tblHeader/>
          <w:jc w:val="center"/>
        </w:trPr>
        <w:tc>
          <w:tcPr>
            <w:tcW w:w="2945" w:type="pct"/>
            <w:gridSpan w:val="7"/>
            <w:tcBorders>
              <w:top w:val="single" w:sz="6" w:space="0" w:color="FFFFFF"/>
              <w:left w:val="single" w:sz="6" w:space="0" w:color="FFFFFF"/>
              <w:right w:val="single" w:sz="6" w:space="0" w:color="FFFFFF"/>
            </w:tcBorders>
            <w:shd w:val="clear" w:color="auto" w:fill="auto"/>
            <w:vAlign w:val="center"/>
          </w:tcPr>
          <w:p w:rsidR="00FA4C5D" w:rsidRPr="00FA4C5D" w:rsidRDefault="00E120C2" w:rsidP="0009241C">
            <w:pPr>
              <w:spacing w:line="300" w:lineRule="exact"/>
              <w:jc w:val="left"/>
              <w:rPr>
                <w:rFonts w:asciiTheme="minorEastAsia" w:hAnsiTheme="minorEastAsia"/>
                <w:sz w:val="28"/>
                <w:szCs w:val="28"/>
              </w:rPr>
            </w:pPr>
            <w:r>
              <w:rPr>
                <w:rFonts w:asciiTheme="minorEastAsia" w:hAnsiTheme="minorEastAsia" w:hint="eastAsia"/>
                <w:sz w:val="28"/>
                <w:szCs w:val="28"/>
              </w:rPr>
              <w:lastRenderedPageBreak/>
              <w:t>芦台经济开发区纪工委监察分局</w:t>
            </w:r>
          </w:p>
        </w:tc>
        <w:tc>
          <w:tcPr>
            <w:tcW w:w="2055" w:type="pct"/>
            <w:gridSpan w:val="7"/>
            <w:tcBorders>
              <w:top w:val="single" w:sz="6" w:space="0" w:color="FFFFFF"/>
              <w:left w:val="single" w:sz="6" w:space="0" w:color="FFFFFF"/>
              <w:right w:val="single" w:sz="6" w:space="0" w:color="FFFFFF"/>
            </w:tcBorders>
            <w:shd w:val="clear" w:color="auto" w:fill="auto"/>
            <w:vAlign w:val="center"/>
          </w:tcPr>
          <w:p w:rsidR="00FA4C5D" w:rsidRPr="00FA4C5D" w:rsidRDefault="00FA4C5D" w:rsidP="00FA4C5D">
            <w:pPr>
              <w:spacing w:line="300" w:lineRule="exact"/>
              <w:ind w:right="480"/>
              <w:jc w:val="right"/>
              <w:rPr>
                <w:rFonts w:asciiTheme="minorEastAsia" w:hAnsiTheme="minorEastAsia"/>
                <w:sz w:val="28"/>
                <w:szCs w:val="28"/>
              </w:rPr>
            </w:pPr>
            <w:r w:rsidRPr="00FA4C5D">
              <w:rPr>
                <w:rFonts w:asciiTheme="minorEastAsia" w:hAnsiTheme="minorEastAsia" w:hint="eastAsia"/>
                <w:sz w:val="28"/>
                <w:szCs w:val="28"/>
              </w:rPr>
              <w:t>单位：元</w:t>
            </w:r>
          </w:p>
        </w:tc>
      </w:tr>
      <w:tr w:rsidR="005A60F7" w:rsidRPr="00FA4C5D" w:rsidTr="0081728B">
        <w:trPr>
          <w:trHeight w:val="518"/>
          <w:tblHeader/>
          <w:jc w:val="center"/>
        </w:trPr>
        <w:tc>
          <w:tcPr>
            <w:tcW w:w="970" w:type="pct"/>
            <w:gridSpan w:val="2"/>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政府采购项目来源</w:t>
            </w:r>
          </w:p>
        </w:tc>
        <w:tc>
          <w:tcPr>
            <w:tcW w:w="664" w:type="pct"/>
            <w:vMerge w:val="restar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采购物品名称</w:t>
            </w:r>
          </w:p>
        </w:tc>
        <w:tc>
          <w:tcPr>
            <w:tcW w:w="572" w:type="pct"/>
            <w:vMerge w:val="restar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政府采购目录序号</w:t>
            </w:r>
          </w:p>
        </w:tc>
        <w:tc>
          <w:tcPr>
            <w:tcW w:w="237" w:type="pct"/>
            <w:vMerge w:val="restar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数量单位</w:t>
            </w:r>
          </w:p>
        </w:tc>
        <w:tc>
          <w:tcPr>
            <w:tcW w:w="189" w:type="pct"/>
            <w:vMerge w:val="restar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数量</w:t>
            </w:r>
          </w:p>
        </w:tc>
        <w:tc>
          <w:tcPr>
            <w:tcW w:w="313" w:type="pct"/>
            <w:vMerge w:val="restar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单价</w:t>
            </w:r>
          </w:p>
        </w:tc>
        <w:tc>
          <w:tcPr>
            <w:tcW w:w="2055" w:type="pct"/>
            <w:gridSpan w:val="7"/>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政府采购金额</w:t>
            </w:r>
          </w:p>
        </w:tc>
      </w:tr>
      <w:tr w:rsidR="005A60F7" w:rsidRPr="00FA4C5D" w:rsidTr="0081728B">
        <w:trPr>
          <w:trHeight w:val="412"/>
          <w:tblHeader/>
          <w:jc w:val="center"/>
        </w:trPr>
        <w:tc>
          <w:tcPr>
            <w:tcW w:w="634" w:type="pct"/>
            <w:vMerge w:val="restar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项目名称</w:t>
            </w:r>
          </w:p>
        </w:tc>
        <w:tc>
          <w:tcPr>
            <w:tcW w:w="335" w:type="pct"/>
            <w:vMerge w:val="restar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预算资金</w:t>
            </w:r>
          </w:p>
        </w:tc>
        <w:tc>
          <w:tcPr>
            <w:tcW w:w="664" w:type="pct"/>
            <w:vMerge/>
            <w:shd w:val="clear" w:color="auto" w:fill="auto"/>
            <w:vAlign w:val="center"/>
          </w:tcPr>
          <w:p w:rsidR="00FA4C5D" w:rsidRPr="00FA4C5D" w:rsidRDefault="00FA4C5D" w:rsidP="0009241C">
            <w:pPr>
              <w:spacing w:line="300" w:lineRule="exact"/>
              <w:jc w:val="left"/>
              <w:outlineLvl w:val="0"/>
              <w:rPr>
                <w:rFonts w:asciiTheme="minorEastAsia" w:hAnsiTheme="minorEastAsia"/>
                <w:sz w:val="28"/>
                <w:szCs w:val="28"/>
              </w:rPr>
            </w:pPr>
          </w:p>
        </w:tc>
        <w:tc>
          <w:tcPr>
            <w:tcW w:w="572" w:type="pct"/>
            <w:vMerge/>
            <w:shd w:val="clear" w:color="auto" w:fill="auto"/>
            <w:vAlign w:val="center"/>
          </w:tcPr>
          <w:p w:rsidR="00FA4C5D" w:rsidRPr="00FA4C5D" w:rsidRDefault="00FA4C5D" w:rsidP="0009241C">
            <w:pPr>
              <w:spacing w:line="300" w:lineRule="exact"/>
              <w:jc w:val="left"/>
              <w:outlineLvl w:val="0"/>
              <w:rPr>
                <w:rFonts w:asciiTheme="minorEastAsia" w:hAnsiTheme="minorEastAsia"/>
                <w:sz w:val="28"/>
                <w:szCs w:val="28"/>
              </w:rPr>
            </w:pPr>
          </w:p>
        </w:tc>
        <w:tc>
          <w:tcPr>
            <w:tcW w:w="237" w:type="pct"/>
            <w:vMerge/>
            <w:shd w:val="clear" w:color="auto" w:fill="auto"/>
            <w:vAlign w:val="center"/>
          </w:tcPr>
          <w:p w:rsidR="00FA4C5D" w:rsidRPr="00FA4C5D" w:rsidRDefault="00FA4C5D" w:rsidP="0009241C">
            <w:pPr>
              <w:spacing w:line="300" w:lineRule="exact"/>
              <w:jc w:val="left"/>
              <w:outlineLvl w:val="0"/>
              <w:rPr>
                <w:rFonts w:asciiTheme="minorEastAsia" w:hAnsiTheme="minorEastAsia"/>
                <w:sz w:val="28"/>
                <w:szCs w:val="28"/>
              </w:rPr>
            </w:pPr>
          </w:p>
        </w:tc>
        <w:tc>
          <w:tcPr>
            <w:tcW w:w="189" w:type="pct"/>
            <w:vMerge/>
            <w:shd w:val="clear" w:color="auto" w:fill="auto"/>
            <w:vAlign w:val="center"/>
          </w:tcPr>
          <w:p w:rsidR="00FA4C5D" w:rsidRPr="00FA4C5D" w:rsidRDefault="00FA4C5D" w:rsidP="0009241C">
            <w:pPr>
              <w:spacing w:line="300" w:lineRule="exact"/>
              <w:jc w:val="left"/>
              <w:outlineLvl w:val="0"/>
              <w:rPr>
                <w:rFonts w:asciiTheme="minorEastAsia" w:hAnsiTheme="minorEastAsia"/>
                <w:sz w:val="28"/>
                <w:szCs w:val="28"/>
              </w:rPr>
            </w:pPr>
          </w:p>
        </w:tc>
        <w:tc>
          <w:tcPr>
            <w:tcW w:w="313" w:type="pct"/>
            <w:vMerge/>
            <w:shd w:val="clear" w:color="auto" w:fill="auto"/>
            <w:vAlign w:val="center"/>
          </w:tcPr>
          <w:p w:rsidR="00FA4C5D" w:rsidRPr="00FA4C5D" w:rsidRDefault="00FA4C5D" w:rsidP="0009241C">
            <w:pPr>
              <w:spacing w:line="300" w:lineRule="exact"/>
              <w:jc w:val="left"/>
              <w:outlineLvl w:val="0"/>
              <w:rPr>
                <w:rFonts w:asciiTheme="minorEastAsia" w:hAnsiTheme="minorEastAsia"/>
                <w:sz w:val="28"/>
                <w:szCs w:val="28"/>
              </w:rPr>
            </w:pPr>
          </w:p>
        </w:tc>
        <w:tc>
          <w:tcPr>
            <w:tcW w:w="322" w:type="pct"/>
            <w:vMerge w:val="restar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总计</w:t>
            </w:r>
          </w:p>
        </w:tc>
        <w:tc>
          <w:tcPr>
            <w:tcW w:w="1466" w:type="pct"/>
            <w:gridSpan w:val="5"/>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当年部门预算安排资金</w:t>
            </w:r>
          </w:p>
        </w:tc>
        <w:tc>
          <w:tcPr>
            <w:tcW w:w="267" w:type="pct"/>
            <w:vMerge w:val="restar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其他渠道资金</w:t>
            </w:r>
          </w:p>
        </w:tc>
      </w:tr>
      <w:tr w:rsidR="005A60F7" w:rsidRPr="00FA4C5D" w:rsidTr="0081728B">
        <w:trPr>
          <w:tblHeader/>
          <w:jc w:val="center"/>
        </w:trPr>
        <w:tc>
          <w:tcPr>
            <w:tcW w:w="634" w:type="pct"/>
            <w:vMerge/>
            <w:shd w:val="clear" w:color="auto" w:fill="auto"/>
            <w:vAlign w:val="center"/>
          </w:tcPr>
          <w:p w:rsidR="00FA4C5D" w:rsidRPr="00FA4C5D" w:rsidRDefault="00FA4C5D" w:rsidP="0009241C">
            <w:pPr>
              <w:spacing w:line="300" w:lineRule="exact"/>
              <w:jc w:val="left"/>
              <w:outlineLvl w:val="0"/>
              <w:rPr>
                <w:rFonts w:asciiTheme="minorEastAsia" w:hAnsiTheme="minorEastAsia"/>
                <w:sz w:val="28"/>
                <w:szCs w:val="28"/>
              </w:rPr>
            </w:pPr>
          </w:p>
        </w:tc>
        <w:tc>
          <w:tcPr>
            <w:tcW w:w="335" w:type="pct"/>
            <w:vMerge/>
            <w:shd w:val="clear" w:color="auto" w:fill="auto"/>
            <w:vAlign w:val="center"/>
          </w:tcPr>
          <w:p w:rsidR="00FA4C5D" w:rsidRPr="00FA4C5D" w:rsidRDefault="00FA4C5D" w:rsidP="0009241C">
            <w:pPr>
              <w:spacing w:line="300" w:lineRule="exact"/>
              <w:jc w:val="left"/>
              <w:outlineLvl w:val="0"/>
              <w:rPr>
                <w:rFonts w:asciiTheme="minorEastAsia" w:hAnsiTheme="minorEastAsia"/>
                <w:sz w:val="28"/>
                <w:szCs w:val="28"/>
              </w:rPr>
            </w:pPr>
          </w:p>
        </w:tc>
        <w:tc>
          <w:tcPr>
            <w:tcW w:w="664" w:type="pct"/>
            <w:vMerge/>
            <w:shd w:val="clear" w:color="auto" w:fill="auto"/>
            <w:vAlign w:val="center"/>
          </w:tcPr>
          <w:p w:rsidR="00FA4C5D" w:rsidRPr="00FA4C5D" w:rsidRDefault="00FA4C5D" w:rsidP="0009241C">
            <w:pPr>
              <w:spacing w:line="300" w:lineRule="exact"/>
              <w:jc w:val="left"/>
              <w:outlineLvl w:val="0"/>
              <w:rPr>
                <w:rFonts w:asciiTheme="minorEastAsia" w:hAnsiTheme="minorEastAsia"/>
                <w:sz w:val="28"/>
                <w:szCs w:val="28"/>
              </w:rPr>
            </w:pPr>
          </w:p>
        </w:tc>
        <w:tc>
          <w:tcPr>
            <w:tcW w:w="572" w:type="pct"/>
            <w:vMerge/>
            <w:shd w:val="clear" w:color="auto" w:fill="auto"/>
            <w:vAlign w:val="center"/>
          </w:tcPr>
          <w:p w:rsidR="00FA4C5D" w:rsidRPr="00FA4C5D" w:rsidRDefault="00FA4C5D" w:rsidP="0009241C">
            <w:pPr>
              <w:spacing w:line="300" w:lineRule="exact"/>
              <w:jc w:val="left"/>
              <w:outlineLvl w:val="0"/>
              <w:rPr>
                <w:rFonts w:asciiTheme="minorEastAsia" w:hAnsiTheme="minorEastAsia"/>
                <w:sz w:val="28"/>
                <w:szCs w:val="28"/>
              </w:rPr>
            </w:pPr>
          </w:p>
        </w:tc>
        <w:tc>
          <w:tcPr>
            <w:tcW w:w="237" w:type="pct"/>
            <w:vMerge/>
            <w:shd w:val="clear" w:color="auto" w:fill="auto"/>
            <w:vAlign w:val="center"/>
          </w:tcPr>
          <w:p w:rsidR="00FA4C5D" w:rsidRPr="00FA4C5D" w:rsidRDefault="00FA4C5D" w:rsidP="0009241C">
            <w:pPr>
              <w:spacing w:line="300" w:lineRule="exact"/>
              <w:jc w:val="left"/>
              <w:outlineLvl w:val="0"/>
              <w:rPr>
                <w:rFonts w:asciiTheme="minorEastAsia" w:hAnsiTheme="minorEastAsia"/>
                <w:sz w:val="28"/>
                <w:szCs w:val="28"/>
              </w:rPr>
            </w:pPr>
          </w:p>
        </w:tc>
        <w:tc>
          <w:tcPr>
            <w:tcW w:w="189" w:type="pct"/>
            <w:vMerge/>
            <w:shd w:val="clear" w:color="auto" w:fill="auto"/>
            <w:vAlign w:val="center"/>
          </w:tcPr>
          <w:p w:rsidR="00FA4C5D" w:rsidRPr="00FA4C5D" w:rsidRDefault="00FA4C5D" w:rsidP="0009241C">
            <w:pPr>
              <w:spacing w:line="300" w:lineRule="exact"/>
              <w:jc w:val="left"/>
              <w:outlineLvl w:val="0"/>
              <w:rPr>
                <w:rFonts w:asciiTheme="minorEastAsia" w:hAnsiTheme="minorEastAsia"/>
                <w:sz w:val="28"/>
                <w:szCs w:val="28"/>
              </w:rPr>
            </w:pPr>
          </w:p>
        </w:tc>
        <w:tc>
          <w:tcPr>
            <w:tcW w:w="313" w:type="pct"/>
            <w:vMerge/>
            <w:shd w:val="clear" w:color="auto" w:fill="auto"/>
            <w:vAlign w:val="center"/>
          </w:tcPr>
          <w:p w:rsidR="00FA4C5D" w:rsidRPr="00FA4C5D" w:rsidRDefault="00FA4C5D" w:rsidP="0009241C">
            <w:pPr>
              <w:spacing w:line="300" w:lineRule="exact"/>
              <w:jc w:val="left"/>
              <w:outlineLvl w:val="0"/>
              <w:rPr>
                <w:rFonts w:asciiTheme="minorEastAsia" w:hAnsiTheme="minorEastAsia"/>
                <w:sz w:val="28"/>
                <w:szCs w:val="28"/>
              </w:rPr>
            </w:pPr>
          </w:p>
        </w:tc>
        <w:tc>
          <w:tcPr>
            <w:tcW w:w="322" w:type="pct"/>
            <w:vMerge/>
            <w:shd w:val="clear" w:color="auto" w:fill="auto"/>
            <w:vAlign w:val="center"/>
          </w:tcPr>
          <w:p w:rsidR="00FA4C5D" w:rsidRPr="00FA4C5D" w:rsidRDefault="00FA4C5D" w:rsidP="0009241C">
            <w:pPr>
              <w:spacing w:line="300" w:lineRule="exact"/>
              <w:jc w:val="left"/>
              <w:outlineLvl w:val="0"/>
              <w:rPr>
                <w:rFonts w:asciiTheme="minorEastAsia" w:hAnsiTheme="minorEastAsia"/>
                <w:sz w:val="28"/>
                <w:szCs w:val="28"/>
              </w:rPr>
            </w:pPr>
          </w:p>
        </w:tc>
        <w:tc>
          <w:tcPr>
            <w:tcW w:w="321" w:type="pc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合计</w:t>
            </w:r>
          </w:p>
        </w:tc>
        <w:tc>
          <w:tcPr>
            <w:tcW w:w="322" w:type="pc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一般公共预算拨款</w:t>
            </w:r>
          </w:p>
        </w:tc>
        <w:tc>
          <w:tcPr>
            <w:tcW w:w="275" w:type="pc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基金预算拨款</w:t>
            </w:r>
          </w:p>
        </w:tc>
        <w:tc>
          <w:tcPr>
            <w:tcW w:w="274" w:type="pc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财政专户核拨</w:t>
            </w:r>
          </w:p>
        </w:tc>
        <w:tc>
          <w:tcPr>
            <w:tcW w:w="275" w:type="pc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其他来源收入</w:t>
            </w:r>
          </w:p>
        </w:tc>
        <w:tc>
          <w:tcPr>
            <w:tcW w:w="267" w:type="pct"/>
            <w:vMerge/>
            <w:shd w:val="clear" w:color="auto" w:fill="auto"/>
            <w:vAlign w:val="center"/>
          </w:tcPr>
          <w:p w:rsidR="00FA4C5D" w:rsidRPr="00FA4C5D" w:rsidRDefault="00FA4C5D" w:rsidP="0009241C">
            <w:pPr>
              <w:spacing w:line="300" w:lineRule="exact"/>
              <w:jc w:val="left"/>
              <w:outlineLvl w:val="0"/>
              <w:rPr>
                <w:rFonts w:asciiTheme="minorEastAsia" w:hAnsiTheme="minorEastAsia"/>
                <w:sz w:val="28"/>
                <w:szCs w:val="28"/>
              </w:rPr>
            </w:pPr>
          </w:p>
        </w:tc>
      </w:tr>
      <w:tr w:rsidR="0081728B" w:rsidRPr="00FA4C5D" w:rsidTr="0081728B">
        <w:trPr>
          <w:trHeight w:val="657"/>
          <w:jc w:val="center"/>
        </w:trPr>
        <w:tc>
          <w:tcPr>
            <w:tcW w:w="634" w:type="pct"/>
            <w:shd w:val="clear" w:color="auto" w:fill="auto"/>
            <w:vAlign w:val="center"/>
          </w:tcPr>
          <w:p w:rsidR="0081728B" w:rsidRPr="00FA4C5D" w:rsidRDefault="0081728B" w:rsidP="0081728B">
            <w:pPr>
              <w:spacing w:line="300" w:lineRule="exact"/>
              <w:jc w:val="center"/>
              <w:rPr>
                <w:rFonts w:asciiTheme="minorEastAsia" w:hAnsiTheme="minorEastAsia"/>
                <w:sz w:val="28"/>
                <w:szCs w:val="28"/>
              </w:rPr>
            </w:pPr>
            <w:r w:rsidRPr="00FA4C5D">
              <w:rPr>
                <w:rFonts w:asciiTheme="minorEastAsia" w:hAnsiTheme="minorEastAsia" w:hint="eastAsia"/>
                <w:sz w:val="28"/>
                <w:szCs w:val="28"/>
              </w:rPr>
              <w:t>合　计</w:t>
            </w:r>
          </w:p>
        </w:tc>
        <w:tc>
          <w:tcPr>
            <w:tcW w:w="335" w:type="pct"/>
            <w:shd w:val="clear" w:color="auto" w:fill="auto"/>
            <w:vAlign w:val="center"/>
          </w:tcPr>
          <w:p w:rsidR="0081728B" w:rsidRPr="00FA4C5D" w:rsidRDefault="0081728B" w:rsidP="0081728B">
            <w:pPr>
              <w:spacing w:line="300" w:lineRule="exact"/>
              <w:jc w:val="right"/>
              <w:rPr>
                <w:rFonts w:asciiTheme="minorEastAsia" w:hAnsiTheme="minorEastAsia"/>
                <w:sz w:val="28"/>
                <w:szCs w:val="28"/>
              </w:rPr>
            </w:pPr>
            <w:r>
              <w:rPr>
                <w:rFonts w:asciiTheme="minorEastAsia" w:hAnsiTheme="minorEastAsia" w:hint="eastAsia"/>
                <w:sz w:val="28"/>
                <w:szCs w:val="28"/>
              </w:rPr>
              <w:t>12000</w:t>
            </w:r>
          </w:p>
        </w:tc>
        <w:tc>
          <w:tcPr>
            <w:tcW w:w="664" w:type="pct"/>
            <w:shd w:val="clear" w:color="auto" w:fill="auto"/>
            <w:vAlign w:val="center"/>
          </w:tcPr>
          <w:p w:rsidR="0081728B" w:rsidRPr="00FA4C5D" w:rsidRDefault="0081728B" w:rsidP="0081728B">
            <w:pPr>
              <w:spacing w:line="300" w:lineRule="exact"/>
              <w:jc w:val="left"/>
              <w:rPr>
                <w:rFonts w:asciiTheme="minorEastAsia" w:hAnsiTheme="minorEastAsia"/>
                <w:sz w:val="28"/>
                <w:szCs w:val="28"/>
              </w:rPr>
            </w:pPr>
          </w:p>
        </w:tc>
        <w:tc>
          <w:tcPr>
            <w:tcW w:w="572" w:type="pct"/>
            <w:shd w:val="clear" w:color="auto" w:fill="auto"/>
            <w:vAlign w:val="center"/>
          </w:tcPr>
          <w:p w:rsidR="0081728B" w:rsidRPr="00FA4C5D" w:rsidRDefault="0081728B" w:rsidP="0081728B">
            <w:pPr>
              <w:spacing w:line="300" w:lineRule="exact"/>
              <w:jc w:val="left"/>
              <w:rPr>
                <w:rFonts w:asciiTheme="minorEastAsia" w:hAnsiTheme="minorEastAsia"/>
                <w:sz w:val="28"/>
                <w:szCs w:val="28"/>
              </w:rPr>
            </w:pPr>
          </w:p>
        </w:tc>
        <w:tc>
          <w:tcPr>
            <w:tcW w:w="237" w:type="pct"/>
            <w:shd w:val="clear" w:color="auto" w:fill="auto"/>
            <w:vAlign w:val="center"/>
          </w:tcPr>
          <w:p w:rsidR="0081728B" w:rsidRPr="00FA4C5D" w:rsidRDefault="0081728B" w:rsidP="0081728B">
            <w:pPr>
              <w:spacing w:line="300" w:lineRule="exact"/>
              <w:jc w:val="left"/>
              <w:rPr>
                <w:rFonts w:asciiTheme="minorEastAsia" w:hAnsiTheme="minorEastAsia"/>
                <w:sz w:val="28"/>
                <w:szCs w:val="28"/>
              </w:rPr>
            </w:pPr>
          </w:p>
        </w:tc>
        <w:tc>
          <w:tcPr>
            <w:tcW w:w="189" w:type="pct"/>
            <w:shd w:val="clear" w:color="auto" w:fill="auto"/>
            <w:vAlign w:val="center"/>
          </w:tcPr>
          <w:p w:rsidR="0081728B" w:rsidRPr="00FA4C5D" w:rsidRDefault="0081728B" w:rsidP="0081728B">
            <w:pPr>
              <w:spacing w:line="300" w:lineRule="exact"/>
              <w:jc w:val="center"/>
              <w:rPr>
                <w:rFonts w:asciiTheme="minorEastAsia" w:hAnsiTheme="minorEastAsia"/>
                <w:sz w:val="28"/>
                <w:szCs w:val="28"/>
              </w:rPr>
            </w:pPr>
            <w:r>
              <w:rPr>
                <w:rFonts w:asciiTheme="minorEastAsia" w:hAnsiTheme="minorEastAsia" w:hint="eastAsia"/>
                <w:sz w:val="28"/>
                <w:szCs w:val="28"/>
              </w:rPr>
              <w:t>2</w:t>
            </w:r>
          </w:p>
        </w:tc>
        <w:tc>
          <w:tcPr>
            <w:tcW w:w="313" w:type="pct"/>
            <w:shd w:val="clear" w:color="auto" w:fill="auto"/>
            <w:vAlign w:val="center"/>
          </w:tcPr>
          <w:p w:rsidR="0081728B" w:rsidRPr="00FA4C5D" w:rsidRDefault="0081728B" w:rsidP="0081728B">
            <w:pPr>
              <w:spacing w:line="300" w:lineRule="exact"/>
              <w:jc w:val="right"/>
              <w:rPr>
                <w:rFonts w:asciiTheme="minorEastAsia" w:hAnsiTheme="minorEastAsia"/>
                <w:sz w:val="28"/>
                <w:szCs w:val="28"/>
              </w:rPr>
            </w:pPr>
            <w:r>
              <w:rPr>
                <w:rFonts w:asciiTheme="minorEastAsia" w:hAnsiTheme="minorEastAsia" w:hint="eastAsia"/>
                <w:sz w:val="28"/>
                <w:szCs w:val="28"/>
              </w:rPr>
              <w:t>12000</w:t>
            </w:r>
          </w:p>
        </w:tc>
        <w:tc>
          <w:tcPr>
            <w:tcW w:w="322" w:type="pct"/>
            <w:shd w:val="clear" w:color="auto" w:fill="auto"/>
            <w:vAlign w:val="center"/>
          </w:tcPr>
          <w:p w:rsidR="0081728B" w:rsidRPr="00FA4C5D" w:rsidRDefault="0081728B" w:rsidP="0081728B">
            <w:pPr>
              <w:spacing w:line="300" w:lineRule="exact"/>
              <w:jc w:val="right"/>
              <w:rPr>
                <w:rFonts w:asciiTheme="minorEastAsia" w:hAnsiTheme="minorEastAsia"/>
                <w:sz w:val="28"/>
                <w:szCs w:val="28"/>
              </w:rPr>
            </w:pPr>
            <w:r>
              <w:rPr>
                <w:rFonts w:asciiTheme="minorEastAsia" w:hAnsiTheme="minorEastAsia" w:hint="eastAsia"/>
                <w:sz w:val="28"/>
                <w:szCs w:val="28"/>
              </w:rPr>
              <w:t>12000</w:t>
            </w:r>
          </w:p>
        </w:tc>
        <w:tc>
          <w:tcPr>
            <w:tcW w:w="321" w:type="pct"/>
            <w:shd w:val="clear" w:color="auto" w:fill="auto"/>
            <w:vAlign w:val="center"/>
          </w:tcPr>
          <w:p w:rsidR="0081728B" w:rsidRPr="00FA4C5D" w:rsidRDefault="0081728B" w:rsidP="0081728B">
            <w:pPr>
              <w:spacing w:line="300" w:lineRule="exact"/>
              <w:jc w:val="right"/>
              <w:rPr>
                <w:rFonts w:asciiTheme="minorEastAsia" w:hAnsiTheme="minorEastAsia"/>
                <w:sz w:val="28"/>
                <w:szCs w:val="28"/>
              </w:rPr>
            </w:pPr>
            <w:r>
              <w:rPr>
                <w:rFonts w:asciiTheme="minorEastAsia" w:hAnsiTheme="minorEastAsia" w:hint="eastAsia"/>
                <w:sz w:val="28"/>
                <w:szCs w:val="28"/>
              </w:rPr>
              <w:t>12000</w:t>
            </w:r>
          </w:p>
        </w:tc>
        <w:tc>
          <w:tcPr>
            <w:tcW w:w="322" w:type="pct"/>
            <w:shd w:val="clear" w:color="auto" w:fill="auto"/>
          </w:tcPr>
          <w:p w:rsidR="0081728B" w:rsidRDefault="0081728B" w:rsidP="0081728B">
            <w:r w:rsidRPr="00AD6CBA">
              <w:rPr>
                <w:rFonts w:asciiTheme="minorEastAsia" w:hAnsiTheme="minorEastAsia" w:hint="eastAsia"/>
                <w:sz w:val="28"/>
                <w:szCs w:val="28"/>
              </w:rPr>
              <w:t>12000</w:t>
            </w:r>
          </w:p>
        </w:tc>
        <w:tc>
          <w:tcPr>
            <w:tcW w:w="275" w:type="pct"/>
            <w:shd w:val="clear" w:color="auto" w:fill="auto"/>
          </w:tcPr>
          <w:p w:rsidR="0081728B" w:rsidRDefault="0081728B" w:rsidP="0081728B"/>
        </w:tc>
        <w:tc>
          <w:tcPr>
            <w:tcW w:w="274" w:type="pct"/>
            <w:shd w:val="clear" w:color="auto" w:fill="auto"/>
            <w:vAlign w:val="center"/>
          </w:tcPr>
          <w:p w:rsidR="0081728B" w:rsidRPr="00FA4C5D" w:rsidRDefault="0081728B" w:rsidP="0081728B">
            <w:pPr>
              <w:spacing w:line="300" w:lineRule="exact"/>
              <w:jc w:val="right"/>
              <w:rPr>
                <w:rFonts w:asciiTheme="minorEastAsia" w:hAnsiTheme="minorEastAsia"/>
                <w:sz w:val="28"/>
                <w:szCs w:val="28"/>
              </w:rPr>
            </w:pPr>
          </w:p>
        </w:tc>
        <w:tc>
          <w:tcPr>
            <w:tcW w:w="275" w:type="pct"/>
            <w:shd w:val="clear" w:color="auto" w:fill="auto"/>
            <w:vAlign w:val="center"/>
          </w:tcPr>
          <w:p w:rsidR="0081728B" w:rsidRPr="00FA4C5D" w:rsidRDefault="0081728B" w:rsidP="0081728B">
            <w:pPr>
              <w:spacing w:line="300" w:lineRule="exact"/>
              <w:jc w:val="right"/>
              <w:rPr>
                <w:rFonts w:asciiTheme="minorEastAsia" w:hAnsiTheme="minorEastAsia"/>
                <w:sz w:val="28"/>
                <w:szCs w:val="28"/>
              </w:rPr>
            </w:pPr>
          </w:p>
        </w:tc>
        <w:tc>
          <w:tcPr>
            <w:tcW w:w="267" w:type="pct"/>
            <w:shd w:val="clear" w:color="auto" w:fill="auto"/>
            <w:vAlign w:val="center"/>
          </w:tcPr>
          <w:p w:rsidR="0081728B" w:rsidRPr="00FA4C5D" w:rsidRDefault="0081728B" w:rsidP="0081728B">
            <w:pPr>
              <w:spacing w:line="300" w:lineRule="exact"/>
              <w:jc w:val="right"/>
              <w:rPr>
                <w:rFonts w:asciiTheme="minorEastAsia" w:hAnsiTheme="minorEastAsia"/>
                <w:sz w:val="28"/>
                <w:szCs w:val="28"/>
              </w:rPr>
            </w:pPr>
          </w:p>
        </w:tc>
      </w:tr>
      <w:tr w:rsidR="005A60F7" w:rsidRPr="00FA4C5D" w:rsidTr="0081728B">
        <w:trPr>
          <w:trHeight w:val="1336"/>
          <w:jc w:val="center"/>
        </w:trPr>
        <w:tc>
          <w:tcPr>
            <w:tcW w:w="634" w:type="pc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唐山市芦台经济开发区纪工委监察分局小计</w:t>
            </w:r>
          </w:p>
        </w:tc>
        <w:tc>
          <w:tcPr>
            <w:tcW w:w="335" w:type="pct"/>
            <w:shd w:val="clear" w:color="auto" w:fill="auto"/>
            <w:vAlign w:val="center"/>
          </w:tcPr>
          <w:p w:rsidR="00FA4C5D" w:rsidRPr="00FA4C5D" w:rsidRDefault="0081728B" w:rsidP="0009241C">
            <w:pPr>
              <w:spacing w:line="300" w:lineRule="exact"/>
              <w:jc w:val="right"/>
              <w:rPr>
                <w:rFonts w:asciiTheme="minorEastAsia" w:hAnsiTheme="minorEastAsia"/>
                <w:sz w:val="28"/>
                <w:szCs w:val="28"/>
              </w:rPr>
            </w:pPr>
            <w:r>
              <w:rPr>
                <w:rFonts w:asciiTheme="minorEastAsia" w:hAnsiTheme="minorEastAsia" w:hint="eastAsia"/>
                <w:sz w:val="28"/>
                <w:szCs w:val="28"/>
              </w:rPr>
              <w:t>12000</w:t>
            </w:r>
          </w:p>
        </w:tc>
        <w:tc>
          <w:tcPr>
            <w:tcW w:w="664" w:type="pct"/>
            <w:shd w:val="clear" w:color="auto" w:fill="auto"/>
            <w:vAlign w:val="center"/>
          </w:tcPr>
          <w:p w:rsidR="00FA4C5D" w:rsidRPr="00FA4C5D" w:rsidRDefault="00FA4C5D" w:rsidP="0009241C">
            <w:pPr>
              <w:spacing w:line="300" w:lineRule="exact"/>
              <w:jc w:val="left"/>
              <w:rPr>
                <w:rFonts w:asciiTheme="minorEastAsia" w:hAnsiTheme="minorEastAsia"/>
                <w:sz w:val="28"/>
                <w:szCs w:val="28"/>
              </w:rPr>
            </w:pPr>
          </w:p>
        </w:tc>
        <w:tc>
          <w:tcPr>
            <w:tcW w:w="572" w:type="pct"/>
            <w:shd w:val="clear" w:color="auto" w:fill="auto"/>
            <w:vAlign w:val="center"/>
          </w:tcPr>
          <w:p w:rsidR="00FA4C5D" w:rsidRPr="00FA4C5D" w:rsidRDefault="00FA4C5D" w:rsidP="0009241C">
            <w:pPr>
              <w:spacing w:line="300" w:lineRule="exact"/>
              <w:jc w:val="left"/>
              <w:rPr>
                <w:rFonts w:asciiTheme="minorEastAsia" w:hAnsiTheme="minorEastAsia"/>
                <w:sz w:val="28"/>
                <w:szCs w:val="28"/>
              </w:rPr>
            </w:pPr>
          </w:p>
        </w:tc>
        <w:tc>
          <w:tcPr>
            <w:tcW w:w="237" w:type="pct"/>
            <w:shd w:val="clear" w:color="auto" w:fill="auto"/>
            <w:vAlign w:val="center"/>
          </w:tcPr>
          <w:p w:rsidR="00FA4C5D" w:rsidRPr="00FA4C5D" w:rsidRDefault="00FA4C5D" w:rsidP="0009241C">
            <w:pPr>
              <w:spacing w:line="300" w:lineRule="exact"/>
              <w:jc w:val="left"/>
              <w:rPr>
                <w:rFonts w:asciiTheme="minorEastAsia" w:hAnsiTheme="minorEastAsia"/>
                <w:sz w:val="28"/>
                <w:szCs w:val="28"/>
              </w:rPr>
            </w:pPr>
          </w:p>
        </w:tc>
        <w:tc>
          <w:tcPr>
            <w:tcW w:w="189" w:type="pct"/>
            <w:shd w:val="clear" w:color="auto" w:fill="auto"/>
            <w:vAlign w:val="center"/>
          </w:tcPr>
          <w:p w:rsidR="00FA4C5D" w:rsidRPr="00FA4C5D" w:rsidRDefault="00FA4C5D" w:rsidP="0009241C">
            <w:pPr>
              <w:spacing w:line="300" w:lineRule="exact"/>
              <w:jc w:val="right"/>
              <w:rPr>
                <w:rFonts w:asciiTheme="minorEastAsia" w:hAnsiTheme="minorEastAsia"/>
                <w:sz w:val="28"/>
                <w:szCs w:val="28"/>
              </w:rPr>
            </w:pPr>
          </w:p>
        </w:tc>
        <w:tc>
          <w:tcPr>
            <w:tcW w:w="313" w:type="pct"/>
            <w:shd w:val="clear" w:color="auto" w:fill="auto"/>
            <w:vAlign w:val="center"/>
          </w:tcPr>
          <w:p w:rsidR="00FA4C5D" w:rsidRPr="00FA4C5D" w:rsidRDefault="0081728B" w:rsidP="0009241C">
            <w:pPr>
              <w:spacing w:line="300" w:lineRule="exact"/>
              <w:jc w:val="right"/>
              <w:rPr>
                <w:rFonts w:asciiTheme="minorEastAsia" w:hAnsiTheme="minorEastAsia"/>
                <w:sz w:val="28"/>
                <w:szCs w:val="28"/>
              </w:rPr>
            </w:pPr>
            <w:r>
              <w:rPr>
                <w:rFonts w:asciiTheme="minorEastAsia" w:hAnsiTheme="minorEastAsia" w:hint="eastAsia"/>
                <w:sz w:val="28"/>
                <w:szCs w:val="28"/>
              </w:rPr>
              <w:t>12000</w:t>
            </w:r>
          </w:p>
        </w:tc>
        <w:tc>
          <w:tcPr>
            <w:tcW w:w="322" w:type="pct"/>
            <w:shd w:val="clear" w:color="auto" w:fill="auto"/>
            <w:vAlign w:val="center"/>
          </w:tcPr>
          <w:p w:rsidR="00FA4C5D" w:rsidRPr="00FA4C5D" w:rsidRDefault="0081728B" w:rsidP="0009241C">
            <w:pPr>
              <w:spacing w:line="300" w:lineRule="exact"/>
              <w:jc w:val="right"/>
              <w:rPr>
                <w:rFonts w:asciiTheme="minorEastAsia" w:hAnsiTheme="minorEastAsia"/>
                <w:sz w:val="28"/>
                <w:szCs w:val="28"/>
              </w:rPr>
            </w:pPr>
            <w:r>
              <w:rPr>
                <w:rFonts w:asciiTheme="minorEastAsia" w:hAnsiTheme="minorEastAsia" w:hint="eastAsia"/>
                <w:sz w:val="28"/>
                <w:szCs w:val="28"/>
              </w:rPr>
              <w:t>12000</w:t>
            </w:r>
          </w:p>
        </w:tc>
        <w:tc>
          <w:tcPr>
            <w:tcW w:w="321" w:type="pct"/>
            <w:shd w:val="clear" w:color="auto" w:fill="auto"/>
            <w:vAlign w:val="center"/>
          </w:tcPr>
          <w:p w:rsidR="00FA4C5D" w:rsidRPr="00FA4C5D" w:rsidRDefault="0081728B" w:rsidP="0009241C">
            <w:pPr>
              <w:spacing w:line="300" w:lineRule="exact"/>
              <w:jc w:val="right"/>
              <w:rPr>
                <w:rFonts w:asciiTheme="minorEastAsia" w:hAnsiTheme="minorEastAsia"/>
                <w:sz w:val="28"/>
                <w:szCs w:val="28"/>
              </w:rPr>
            </w:pPr>
            <w:r>
              <w:rPr>
                <w:rFonts w:asciiTheme="minorEastAsia" w:hAnsiTheme="minorEastAsia" w:hint="eastAsia"/>
                <w:sz w:val="28"/>
                <w:szCs w:val="28"/>
              </w:rPr>
              <w:t>12000</w:t>
            </w:r>
          </w:p>
        </w:tc>
        <w:tc>
          <w:tcPr>
            <w:tcW w:w="322" w:type="pct"/>
            <w:shd w:val="clear" w:color="auto" w:fill="auto"/>
            <w:vAlign w:val="center"/>
          </w:tcPr>
          <w:p w:rsidR="00FA4C5D" w:rsidRPr="00FA4C5D" w:rsidRDefault="00071674" w:rsidP="0009241C">
            <w:pPr>
              <w:spacing w:line="300" w:lineRule="exact"/>
              <w:jc w:val="right"/>
              <w:rPr>
                <w:rFonts w:asciiTheme="minorEastAsia" w:hAnsiTheme="minorEastAsia"/>
                <w:sz w:val="28"/>
                <w:szCs w:val="28"/>
              </w:rPr>
            </w:pPr>
            <w:r>
              <w:rPr>
                <w:rFonts w:asciiTheme="minorEastAsia" w:hAnsiTheme="minorEastAsia" w:hint="eastAsia"/>
                <w:sz w:val="28"/>
                <w:szCs w:val="28"/>
              </w:rPr>
              <w:t>1</w:t>
            </w:r>
            <w:r w:rsidR="0081728B">
              <w:rPr>
                <w:rFonts w:asciiTheme="minorEastAsia" w:hAnsiTheme="minorEastAsia" w:hint="eastAsia"/>
                <w:sz w:val="28"/>
                <w:szCs w:val="28"/>
              </w:rPr>
              <w:t>2</w:t>
            </w:r>
            <w:r>
              <w:rPr>
                <w:rFonts w:asciiTheme="minorEastAsia" w:hAnsiTheme="minorEastAsia" w:hint="eastAsia"/>
                <w:sz w:val="28"/>
                <w:szCs w:val="28"/>
              </w:rPr>
              <w:t>000</w:t>
            </w:r>
          </w:p>
        </w:tc>
        <w:tc>
          <w:tcPr>
            <w:tcW w:w="275" w:type="pct"/>
            <w:shd w:val="clear" w:color="auto" w:fill="auto"/>
            <w:vAlign w:val="center"/>
          </w:tcPr>
          <w:p w:rsidR="00FA4C5D" w:rsidRPr="00FA4C5D" w:rsidRDefault="00FA4C5D" w:rsidP="0009241C">
            <w:pPr>
              <w:spacing w:line="300" w:lineRule="exact"/>
              <w:jc w:val="right"/>
              <w:rPr>
                <w:rFonts w:asciiTheme="minorEastAsia" w:hAnsiTheme="minorEastAsia"/>
                <w:sz w:val="28"/>
                <w:szCs w:val="28"/>
              </w:rPr>
            </w:pPr>
          </w:p>
        </w:tc>
        <w:tc>
          <w:tcPr>
            <w:tcW w:w="274" w:type="pct"/>
            <w:shd w:val="clear" w:color="auto" w:fill="auto"/>
            <w:vAlign w:val="center"/>
          </w:tcPr>
          <w:p w:rsidR="00FA4C5D" w:rsidRPr="00FA4C5D" w:rsidRDefault="00FA4C5D" w:rsidP="0009241C">
            <w:pPr>
              <w:spacing w:line="300" w:lineRule="exact"/>
              <w:jc w:val="right"/>
              <w:rPr>
                <w:rFonts w:asciiTheme="minorEastAsia" w:hAnsiTheme="minorEastAsia"/>
                <w:sz w:val="28"/>
                <w:szCs w:val="28"/>
              </w:rPr>
            </w:pPr>
          </w:p>
        </w:tc>
        <w:tc>
          <w:tcPr>
            <w:tcW w:w="275" w:type="pct"/>
            <w:shd w:val="clear" w:color="auto" w:fill="auto"/>
            <w:vAlign w:val="center"/>
          </w:tcPr>
          <w:p w:rsidR="00FA4C5D" w:rsidRPr="00FA4C5D" w:rsidRDefault="00FA4C5D" w:rsidP="0009241C">
            <w:pPr>
              <w:spacing w:line="300" w:lineRule="exact"/>
              <w:jc w:val="right"/>
              <w:rPr>
                <w:rFonts w:asciiTheme="minorEastAsia" w:hAnsiTheme="minorEastAsia"/>
                <w:sz w:val="28"/>
                <w:szCs w:val="28"/>
              </w:rPr>
            </w:pPr>
          </w:p>
        </w:tc>
        <w:tc>
          <w:tcPr>
            <w:tcW w:w="267" w:type="pct"/>
            <w:shd w:val="clear" w:color="auto" w:fill="auto"/>
            <w:vAlign w:val="center"/>
          </w:tcPr>
          <w:p w:rsidR="00FA4C5D" w:rsidRPr="00FA4C5D" w:rsidRDefault="00FA4C5D" w:rsidP="0009241C">
            <w:pPr>
              <w:spacing w:line="300" w:lineRule="exact"/>
              <w:jc w:val="right"/>
              <w:rPr>
                <w:rFonts w:asciiTheme="minorEastAsia" w:hAnsiTheme="minorEastAsia"/>
                <w:sz w:val="28"/>
                <w:szCs w:val="28"/>
              </w:rPr>
            </w:pPr>
          </w:p>
        </w:tc>
      </w:tr>
      <w:tr w:rsidR="005A60F7" w:rsidRPr="00FA4C5D" w:rsidTr="0081728B">
        <w:trPr>
          <w:trHeight w:val="760"/>
          <w:jc w:val="center"/>
        </w:trPr>
        <w:tc>
          <w:tcPr>
            <w:tcW w:w="634" w:type="pct"/>
            <w:shd w:val="clear" w:color="auto" w:fill="auto"/>
            <w:vAlign w:val="center"/>
          </w:tcPr>
          <w:p w:rsidR="008B677B" w:rsidRPr="00FA4C5D" w:rsidRDefault="008B677B" w:rsidP="008B677B">
            <w:pPr>
              <w:spacing w:line="300" w:lineRule="exact"/>
              <w:jc w:val="left"/>
              <w:rPr>
                <w:rFonts w:asciiTheme="minorEastAsia" w:hAnsiTheme="minorEastAsia"/>
                <w:sz w:val="28"/>
                <w:szCs w:val="28"/>
              </w:rPr>
            </w:pPr>
            <w:r>
              <w:rPr>
                <w:rFonts w:asciiTheme="minorEastAsia" w:hAnsiTheme="minorEastAsia" w:hint="eastAsia"/>
                <w:sz w:val="28"/>
                <w:szCs w:val="28"/>
              </w:rPr>
              <w:t>通用设备</w:t>
            </w:r>
          </w:p>
        </w:tc>
        <w:tc>
          <w:tcPr>
            <w:tcW w:w="335"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r>
              <w:rPr>
                <w:rFonts w:asciiTheme="minorEastAsia" w:hAnsiTheme="minorEastAsia" w:hint="eastAsia"/>
                <w:sz w:val="28"/>
                <w:szCs w:val="28"/>
              </w:rPr>
              <w:t>6000</w:t>
            </w:r>
          </w:p>
        </w:tc>
        <w:tc>
          <w:tcPr>
            <w:tcW w:w="664" w:type="pct"/>
            <w:shd w:val="clear" w:color="auto" w:fill="auto"/>
            <w:vAlign w:val="center"/>
          </w:tcPr>
          <w:p w:rsidR="008B677B" w:rsidRPr="00FA4C5D" w:rsidRDefault="008B677B" w:rsidP="008B677B">
            <w:pPr>
              <w:spacing w:line="300" w:lineRule="exact"/>
              <w:jc w:val="left"/>
              <w:rPr>
                <w:rFonts w:asciiTheme="minorEastAsia" w:hAnsiTheme="minorEastAsia"/>
                <w:sz w:val="28"/>
                <w:szCs w:val="28"/>
              </w:rPr>
            </w:pPr>
            <w:r w:rsidRPr="008F0DC2">
              <w:rPr>
                <w:rFonts w:asciiTheme="minorEastAsia" w:hAnsiTheme="minorEastAsia" w:cs="Tahoma" w:hint="eastAsia"/>
                <w:color w:val="333333"/>
                <w:kern w:val="0"/>
                <w:sz w:val="28"/>
                <w:szCs w:val="28"/>
              </w:rPr>
              <w:t>台式电脑</w:t>
            </w:r>
          </w:p>
        </w:tc>
        <w:tc>
          <w:tcPr>
            <w:tcW w:w="572" w:type="pct"/>
            <w:shd w:val="clear" w:color="auto" w:fill="auto"/>
            <w:vAlign w:val="center"/>
          </w:tcPr>
          <w:p w:rsidR="008B677B" w:rsidRPr="00FA4C5D" w:rsidRDefault="001D2E59" w:rsidP="008B677B">
            <w:pPr>
              <w:spacing w:line="300" w:lineRule="exact"/>
              <w:jc w:val="left"/>
              <w:rPr>
                <w:rFonts w:asciiTheme="minorEastAsia" w:hAnsiTheme="minorEastAsia"/>
                <w:sz w:val="28"/>
                <w:szCs w:val="28"/>
              </w:rPr>
            </w:pPr>
            <w:r w:rsidRPr="001D2E59">
              <w:rPr>
                <w:rFonts w:asciiTheme="minorEastAsia" w:hAnsiTheme="minorEastAsia"/>
                <w:sz w:val="28"/>
                <w:szCs w:val="28"/>
              </w:rPr>
              <w:t>A02010104</w:t>
            </w:r>
          </w:p>
        </w:tc>
        <w:tc>
          <w:tcPr>
            <w:tcW w:w="237" w:type="pct"/>
            <w:shd w:val="clear" w:color="auto" w:fill="auto"/>
            <w:vAlign w:val="center"/>
          </w:tcPr>
          <w:p w:rsidR="008B677B" w:rsidRPr="00FA4C5D" w:rsidRDefault="008B677B" w:rsidP="008B677B">
            <w:pPr>
              <w:spacing w:line="300" w:lineRule="exact"/>
              <w:jc w:val="left"/>
              <w:rPr>
                <w:rFonts w:asciiTheme="minorEastAsia" w:hAnsiTheme="minorEastAsia"/>
                <w:sz w:val="28"/>
                <w:szCs w:val="28"/>
              </w:rPr>
            </w:pPr>
            <w:r>
              <w:rPr>
                <w:rFonts w:asciiTheme="minorEastAsia" w:hAnsiTheme="minorEastAsia" w:hint="eastAsia"/>
                <w:sz w:val="28"/>
                <w:szCs w:val="28"/>
              </w:rPr>
              <w:t>台</w:t>
            </w:r>
          </w:p>
        </w:tc>
        <w:tc>
          <w:tcPr>
            <w:tcW w:w="189" w:type="pct"/>
            <w:shd w:val="clear" w:color="auto" w:fill="auto"/>
            <w:vAlign w:val="center"/>
          </w:tcPr>
          <w:p w:rsidR="008B677B" w:rsidRPr="00FA4C5D" w:rsidRDefault="008B677B" w:rsidP="00566537">
            <w:pPr>
              <w:spacing w:line="300" w:lineRule="exact"/>
              <w:jc w:val="center"/>
              <w:rPr>
                <w:rFonts w:asciiTheme="minorEastAsia" w:hAnsiTheme="minorEastAsia"/>
                <w:sz w:val="28"/>
                <w:szCs w:val="28"/>
              </w:rPr>
            </w:pPr>
            <w:r>
              <w:rPr>
                <w:rFonts w:asciiTheme="minorEastAsia" w:hAnsiTheme="minorEastAsia" w:hint="eastAsia"/>
                <w:sz w:val="28"/>
                <w:szCs w:val="28"/>
              </w:rPr>
              <w:t>1</w:t>
            </w:r>
          </w:p>
        </w:tc>
        <w:tc>
          <w:tcPr>
            <w:tcW w:w="313"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r>
              <w:rPr>
                <w:rFonts w:asciiTheme="minorEastAsia" w:hAnsiTheme="minorEastAsia" w:hint="eastAsia"/>
                <w:sz w:val="28"/>
                <w:szCs w:val="28"/>
              </w:rPr>
              <w:t>6000</w:t>
            </w:r>
          </w:p>
        </w:tc>
        <w:tc>
          <w:tcPr>
            <w:tcW w:w="322"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r>
              <w:rPr>
                <w:rFonts w:asciiTheme="minorEastAsia" w:hAnsiTheme="minorEastAsia" w:hint="eastAsia"/>
                <w:sz w:val="28"/>
                <w:szCs w:val="28"/>
              </w:rPr>
              <w:t>6000</w:t>
            </w:r>
          </w:p>
        </w:tc>
        <w:tc>
          <w:tcPr>
            <w:tcW w:w="321"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r>
              <w:rPr>
                <w:rFonts w:asciiTheme="minorEastAsia" w:hAnsiTheme="minorEastAsia" w:hint="eastAsia"/>
                <w:sz w:val="28"/>
                <w:szCs w:val="28"/>
              </w:rPr>
              <w:t>6000</w:t>
            </w:r>
          </w:p>
        </w:tc>
        <w:tc>
          <w:tcPr>
            <w:tcW w:w="322"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r>
              <w:rPr>
                <w:rFonts w:asciiTheme="minorEastAsia" w:hAnsiTheme="minorEastAsia" w:hint="eastAsia"/>
                <w:sz w:val="28"/>
                <w:szCs w:val="28"/>
              </w:rPr>
              <w:t>6000</w:t>
            </w:r>
          </w:p>
        </w:tc>
        <w:tc>
          <w:tcPr>
            <w:tcW w:w="275"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c>
          <w:tcPr>
            <w:tcW w:w="274"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c>
          <w:tcPr>
            <w:tcW w:w="275"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c>
          <w:tcPr>
            <w:tcW w:w="267"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r>
      <w:tr w:rsidR="005A60F7" w:rsidRPr="00FA4C5D" w:rsidTr="0081728B">
        <w:trPr>
          <w:trHeight w:val="770"/>
          <w:jc w:val="center"/>
        </w:trPr>
        <w:tc>
          <w:tcPr>
            <w:tcW w:w="634" w:type="pct"/>
            <w:shd w:val="clear" w:color="auto" w:fill="auto"/>
          </w:tcPr>
          <w:p w:rsidR="008B677B" w:rsidRDefault="008B677B" w:rsidP="008B677B">
            <w:r w:rsidRPr="0085416C">
              <w:rPr>
                <w:rFonts w:asciiTheme="minorEastAsia" w:hAnsiTheme="minorEastAsia" w:hint="eastAsia"/>
                <w:sz w:val="28"/>
                <w:szCs w:val="28"/>
              </w:rPr>
              <w:t>通用设备</w:t>
            </w:r>
          </w:p>
        </w:tc>
        <w:tc>
          <w:tcPr>
            <w:tcW w:w="335"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r>
              <w:rPr>
                <w:rFonts w:asciiTheme="minorEastAsia" w:hAnsiTheme="minorEastAsia" w:hint="eastAsia"/>
                <w:sz w:val="28"/>
                <w:szCs w:val="28"/>
              </w:rPr>
              <w:t>6000</w:t>
            </w:r>
          </w:p>
        </w:tc>
        <w:tc>
          <w:tcPr>
            <w:tcW w:w="664" w:type="pct"/>
            <w:shd w:val="clear" w:color="auto" w:fill="auto"/>
            <w:vAlign w:val="center"/>
          </w:tcPr>
          <w:p w:rsidR="008B677B" w:rsidRPr="00FA4C5D" w:rsidRDefault="008B677B" w:rsidP="008B677B">
            <w:pPr>
              <w:spacing w:line="300" w:lineRule="exact"/>
              <w:jc w:val="left"/>
              <w:rPr>
                <w:rFonts w:asciiTheme="minorEastAsia" w:hAnsiTheme="minorEastAsia"/>
                <w:sz w:val="28"/>
                <w:szCs w:val="28"/>
              </w:rPr>
            </w:pPr>
            <w:r w:rsidRPr="008F0DC2">
              <w:rPr>
                <w:rFonts w:asciiTheme="minorEastAsia" w:hAnsiTheme="minorEastAsia" w:cs="Tahoma" w:hint="eastAsia"/>
                <w:color w:val="333333"/>
                <w:kern w:val="0"/>
                <w:sz w:val="28"/>
                <w:szCs w:val="28"/>
              </w:rPr>
              <w:t>笔记本电脑</w:t>
            </w:r>
          </w:p>
        </w:tc>
        <w:tc>
          <w:tcPr>
            <w:tcW w:w="572" w:type="pct"/>
            <w:shd w:val="clear" w:color="auto" w:fill="auto"/>
            <w:vAlign w:val="center"/>
          </w:tcPr>
          <w:p w:rsidR="008B677B" w:rsidRPr="00FA4C5D" w:rsidRDefault="001D2E59" w:rsidP="008B677B">
            <w:pPr>
              <w:spacing w:line="300" w:lineRule="exact"/>
              <w:jc w:val="left"/>
              <w:rPr>
                <w:rFonts w:asciiTheme="minorEastAsia" w:hAnsiTheme="minorEastAsia"/>
                <w:sz w:val="28"/>
                <w:szCs w:val="28"/>
              </w:rPr>
            </w:pPr>
            <w:r w:rsidRPr="001D2E59">
              <w:rPr>
                <w:rFonts w:asciiTheme="minorEastAsia" w:hAnsiTheme="minorEastAsia"/>
                <w:sz w:val="28"/>
                <w:szCs w:val="28"/>
              </w:rPr>
              <w:t>A02010105</w:t>
            </w:r>
          </w:p>
        </w:tc>
        <w:tc>
          <w:tcPr>
            <w:tcW w:w="237" w:type="pct"/>
            <w:shd w:val="clear" w:color="auto" w:fill="auto"/>
            <w:vAlign w:val="center"/>
          </w:tcPr>
          <w:p w:rsidR="008B677B" w:rsidRPr="00FA4C5D" w:rsidRDefault="008B677B" w:rsidP="008B677B">
            <w:pPr>
              <w:spacing w:line="300" w:lineRule="exact"/>
              <w:jc w:val="left"/>
              <w:rPr>
                <w:rFonts w:asciiTheme="minorEastAsia" w:hAnsiTheme="minorEastAsia"/>
                <w:sz w:val="28"/>
                <w:szCs w:val="28"/>
              </w:rPr>
            </w:pPr>
            <w:r>
              <w:rPr>
                <w:rFonts w:asciiTheme="minorEastAsia" w:hAnsiTheme="minorEastAsia" w:hint="eastAsia"/>
                <w:sz w:val="28"/>
                <w:szCs w:val="28"/>
              </w:rPr>
              <w:t>台</w:t>
            </w:r>
          </w:p>
        </w:tc>
        <w:tc>
          <w:tcPr>
            <w:tcW w:w="189" w:type="pct"/>
            <w:shd w:val="clear" w:color="auto" w:fill="auto"/>
            <w:vAlign w:val="center"/>
          </w:tcPr>
          <w:p w:rsidR="008B677B" w:rsidRPr="00FA4C5D" w:rsidRDefault="008B677B" w:rsidP="00566537">
            <w:pPr>
              <w:spacing w:line="300" w:lineRule="exact"/>
              <w:jc w:val="center"/>
              <w:rPr>
                <w:rFonts w:asciiTheme="minorEastAsia" w:hAnsiTheme="minorEastAsia"/>
                <w:sz w:val="28"/>
                <w:szCs w:val="28"/>
              </w:rPr>
            </w:pPr>
            <w:r>
              <w:rPr>
                <w:rFonts w:asciiTheme="minorEastAsia" w:hAnsiTheme="minorEastAsia" w:hint="eastAsia"/>
                <w:sz w:val="28"/>
                <w:szCs w:val="28"/>
              </w:rPr>
              <w:t>1</w:t>
            </w:r>
          </w:p>
        </w:tc>
        <w:tc>
          <w:tcPr>
            <w:tcW w:w="313"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r>
              <w:rPr>
                <w:rFonts w:asciiTheme="minorEastAsia" w:hAnsiTheme="minorEastAsia" w:hint="eastAsia"/>
                <w:sz w:val="28"/>
                <w:szCs w:val="28"/>
              </w:rPr>
              <w:t>6000</w:t>
            </w:r>
          </w:p>
        </w:tc>
        <w:tc>
          <w:tcPr>
            <w:tcW w:w="322"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r>
              <w:rPr>
                <w:rFonts w:asciiTheme="minorEastAsia" w:hAnsiTheme="minorEastAsia" w:hint="eastAsia"/>
                <w:sz w:val="28"/>
                <w:szCs w:val="28"/>
              </w:rPr>
              <w:t>6000</w:t>
            </w:r>
          </w:p>
        </w:tc>
        <w:tc>
          <w:tcPr>
            <w:tcW w:w="321"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r>
              <w:rPr>
                <w:rFonts w:asciiTheme="minorEastAsia" w:hAnsiTheme="minorEastAsia" w:hint="eastAsia"/>
                <w:sz w:val="28"/>
                <w:szCs w:val="28"/>
              </w:rPr>
              <w:t>6000</w:t>
            </w:r>
          </w:p>
        </w:tc>
        <w:tc>
          <w:tcPr>
            <w:tcW w:w="322"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r>
              <w:rPr>
                <w:rFonts w:asciiTheme="minorEastAsia" w:hAnsiTheme="minorEastAsia" w:hint="eastAsia"/>
                <w:sz w:val="28"/>
                <w:szCs w:val="28"/>
              </w:rPr>
              <w:t>6000</w:t>
            </w:r>
          </w:p>
        </w:tc>
        <w:tc>
          <w:tcPr>
            <w:tcW w:w="275"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c>
          <w:tcPr>
            <w:tcW w:w="274"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c>
          <w:tcPr>
            <w:tcW w:w="275"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c>
          <w:tcPr>
            <w:tcW w:w="267"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r>
      <w:tr w:rsidR="005A60F7" w:rsidRPr="00FA4C5D" w:rsidTr="0081728B">
        <w:trPr>
          <w:trHeight w:val="839"/>
          <w:jc w:val="center"/>
        </w:trPr>
        <w:tc>
          <w:tcPr>
            <w:tcW w:w="634" w:type="pct"/>
            <w:shd w:val="clear" w:color="auto" w:fill="auto"/>
          </w:tcPr>
          <w:p w:rsidR="008B677B" w:rsidRDefault="008B677B" w:rsidP="008B677B"/>
        </w:tc>
        <w:tc>
          <w:tcPr>
            <w:tcW w:w="335"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c>
          <w:tcPr>
            <w:tcW w:w="664" w:type="pct"/>
            <w:shd w:val="clear" w:color="auto" w:fill="auto"/>
            <w:vAlign w:val="center"/>
          </w:tcPr>
          <w:p w:rsidR="008B677B" w:rsidRPr="008F0DC2" w:rsidRDefault="008B677B" w:rsidP="008B677B">
            <w:pPr>
              <w:widowControl/>
              <w:spacing w:line="570" w:lineRule="atLeast"/>
              <w:jc w:val="left"/>
              <w:rPr>
                <w:rFonts w:asciiTheme="minorEastAsia" w:hAnsiTheme="minorEastAsia" w:cs="Tahoma"/>
                <w:color w:val="333333"/>
                <w:kern w:val="0"/>
                <w:sz w:val="28"/>
                <w:szCs w:val="28"/>
              </w:rPr>
            </w:pPr>
          </w:p>
        </w:tc>
        <w:tc>
          <w:tcPr>
            <w:tcW w:w="572" w:type="pct"/>
            <w:shd w:val="clear" w:color="auto" w:fill="auto"/>
            <w:vAlign w:val="center"/>
          </w:tcPr>
          <w:p w:rsidR="008B677B" w:rsidRPr="00FA4C5D" w:rsidRDefault="008B677B" w:rsidP="008B677B">
            <w:pPr>
              <w:spacing w:line="300" w:lineRule="exact"/>
              <w:jc w:val="left"/>
              <w:rPr>
                <w:rFonts w:asciiTheme="minorEastAsia" w:hAnsiTheme="minorEastAsia"/>
                <w:sz w:val="28"/>
                <w:szCs w:val="28"/>
              </w:rPr>
            </w:pPr>
          </w:p>
        </w:tc>
        <w:tc>
          <w:tcPr>
            <w:tcW w:w="237" w:type="pct"/>
            <w:shd w:val="clear" w:color="auto" w:fill="auto"/>
            <w:vAlign w:val="center"/>
          </w:tcPr>
          <w:p w:rsidR="008B677B" w:rsidRPr="00FA4C5D" w:rsidRDefault="008B677B" w:rsidP="008B677B">
            <w:pPr>
              <w:spacing w:line="300" w:lineRule="exact"/>
              <w:jc w:val="left"/>
              <w:rPr>
                <w:rFonts w:asciiTheme="minorEastAsia" w:hAnsiTheme="minorEastAsia"/>
                <w:sz w:val="28"/>
                <w:szCs w:val="28"/>
              </w:rPr>
            </w:pPr>
          </w:p>
        </w:tc>
        <w:tc>
          <w:tcPr>
            <w:tcW w:w="189" w:type="pct"/>
            <w:shd w:val="clear" w:color="auto" w:fill="auto"/>
            <w:vAlign w:val="center"/>
          </w:tcPr>
          <w:p w:rsidR="008B677B" w:rsidRPr="00FA4C5D" w:rsidRDefault="008B677B" w:rsidP="00566537">
            <w:pPr>
              <w:spacing w:line="300" w:lineRule="exact"/>
              <w:jc w:val="center"/>
              <w:rPr>
                <w:rFonts w:asciiTheme="minorEastAsia" w:hAnsiTheme="minorEastAsia"/>
                <w:sz w:val="28"/>
                <w:szCs w:val="28"/>
              </w:rPr>
            </w:pPr>
          </w:p>
        </w:tc>
        <w:tc>
          <w:tcPr>
            <w:tcW w:w="313"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c>
          <w:tcPr>
            <w:tcW w:w="322"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c>
          <w:tcPr>
            <w:tcW w:w="321"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c>
          <w:tcPr>
            <w:tcW w:w="322"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c>
          <w:tcPr>
            <w:tcW w:w="275"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c>
          <w:tcPr>
            <w:tcW w:w="274"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c>
          <w:tcPr>
            <w:tcW w:w="275"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c>
          <w:tcPr>
            <w:tcW w:w="267"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r>
    </w:tbl>
    <w:p w:rsidR="00FA4C5D" w:rsidRDefault="00FA4C5D" w:rsidP="00FA4C5D">
      <w:pPr>
        <w:widowControl/>
        <w:shd w:val="clear" w:color="auto" w:fill="FFFFFF"/>
        <w:spacing w:line="570" w:lineRule="atLeast"/>
        <w:jc w:val="left"/>
        <w:rPr>
          <w:rFonts w:asciiTheme="majorEastAsia" w:eastAsiaTheme="majorEastAsia" w:hAnsiTheme="majorEastAsia" w:cs="Tahoma"/>
          <w:bCs/>
          <w:color w:val="333333"/>
          <w:kern w:val="0"/>
          <w:sz w:val="32"/>
          <w:szCs w:val="32"/>
        </w:rPr>
        <w:sectPr w:rsidR="00FA4C5D" w:rsidSect="00FA4C5D">
          <w:pgSz w:w="16838" w:h="11906" w:orient="landscape"/>
          <w:pgMar w:top="1800" w:right="1440" w:bottom="1800" w:left="1440" w:header="851" w:footer="992" w:gutter="0"/>
          <w:cols w:space="425"/>
          <w:docGrid w:type="lines" w:linePitch="312"/>
        </w:sectPr>
      </w:pPr>
    </w:p>
    <w:p w:rsidR="00231A6A" w:rsidRPr="00292228" w:rsidRDefault="00EC3E4B" w:rsidP="003C6239">
      <w:pPr>
        <w:widowControl/>
        <w:shd w:val="clear" w:color="auto" w:fill="FFFFFF"/>
        <w:spacing w:line="570" w:lineRule="atLeast"/>
        <w:jc w:val="left"/>
        <w:rPr>
          <w:rFonts w:ascii="黑体" w:eastAsia="黑体" w:hAnsiTheme="majorEastAsia" w:cs="Tahoma"/>
          <w:bCs/>
          <w:color w:val="333333"/>
          <w:kern w:val="0"/>
          <w:sz w:val="32"/>
          <w:szCs w:val="32"/>
        </w:rPr>
      </w:pPr>
      <w:r w:rsidRPr="00292228">
        <w:rPr>
          <w:rFonts w:ascii="黑体" w:eastAsia="黑体" w:hAnsiTheme="majorEastAsia" w:cs="Tahoma" w:hint="eastAsia"/>
          <w:bCs/>
          <w:color w:val="333333"/>
          <w:kern w:val="0"/>
          <w:sz w:val="32"/>
          <w:szCs w:val="32"/>
        </w:rPr>
        <w:lastRenderedPageBreak/>
        <w:t>七、国有资产信息情况</w:t>
      </w:r>
    </w:p>
    <w:p w:rsidR="00587B2C" w:rsidRPr="00587B2C" w:rsidRDefault="00587B2C" w:rsidP="00587B2C">
      <w:pPr>
        <w:widowControl/>
        <w:shd w:val="clear" w:color="auto" w:fill="FFFFFF"/>
        <w:spacing w:line="570" w:lineRule="atLeast"/>
        <w:ind w:firstLine="640"/>
        <w:jc w:val="left"/>
        <w:rPr>
          <w:rFonts w:ascii="方正仿宋简体" w:eastAsia="方正仿宋简体" w:hAnsiTheme="minorEastAsia" w:cs="Tahoma"/>
          <w:kern w:val="0"/>
          <w:sz w:val="32"/>
          <w:szCs w:val="32"/>
        </w:rPr>
      </w:pPr>
      <w:r w:rsidRPr="00587B2C">
        <w:rPr>
          <w:rFonts w:ascii="方正仿宋简体" w:eastAsia="方正仿宋简体" w:hAnsiTheme="minorEastAsia" w:cs="Tahoma" w:hint="eastAsia"/>
          <w:kern w:val="0"/>
          <w:sz w:val="32"/>
          <w:szCs w:val="32"/>
        </w:rPr>
        <w:t>上年末我单位国有资产总值为</w:t>
      </w:r>
      <w:r w:rsidR="00AC4B11">
        <w:rPr>
          <w:rFonts w:ascii="方正仿宋简体" w:eastAsia="方正仿宋简体" w:hAnsiTheme="minorEastAsia" w:cs="Tahoma" w:hint="eastAsia"/>
          <w:kern w:val="0"/>
          <w:sz w:val="32"/>
          <w:szCs w:val="32"/>
        </w:rPr>
        <w:t>54.65</w:t>
      </w:r>
      <w:r w:rsidRPr="00587B2C">
        <w:rPr>
          <w:rFonts w:ascii="方正仿宋简体" w:eastAsia="方正仿宋简体" w:hAnsiTheme="minorEastAsia" w:cs="Tahoma" w:hint="eastAsia"/>
          <w:kern w:val="0"/>
          <w:sz w:val="32"/>
          <w:szCs w:val="32"/>
        </w:rPr>
        <w:t>万元，其中主要包括数码相机、摄相机</w:t>
      </w:r>
      <w:r w:rsidR="005D2782">
        <w:rPr>
          <w:rFonts w:ascii="方正仿宋简体" w:eastAsia="方正仿宋简体" w:hAnsiTheme="minorEastAsia" w:cs="Tahoma" w:hint="eastAsia"/>
          <w:kern w:val="0"/>
          <w:sz w:val="32"/>
          <w:szCs w:val="32"/>
        </w:rPr>
        <w:t>3</w:t>
      </w:r>
      <w:r w:rsidRPr="00587B2C">
        <w:rPr>
          <w:rFonts w:ascii="方正仿宋简体" w:eastAsia="方正仿宋简体" w:hAnsiTheme="minorEastAsia" w:cs="Tahoma" w:hint="eastAsia"/>
          <w:kern w:val="0"/>
          <w:sz w:val="32"/>
          <w:szCs w:val="32"/>
        </w:rPr>
        <w:t>台</w:t>
      </w:r>
      <w:r w:rsidR="005D2782">
        <w:rPr>
          <w:rFonts w:ascii="方正仿宋简体" w:eastAsia="方正仿宋简体" w:hAnsiTheme="minorEastAsia" w:cs="Tahoma" w:hint="eastAsia"/>
          <w:kern w:val="0"/>
          <w:sz w:val="32"/>
          <w:szCs w:val="32"/>
        </w:rPr>
        <w:t>1.54</w:t>
      </w:r>
      <w:r w:rsidRPr="00587B2C">
        <w:rPr>
          <w:rFonts w:ascii="方正仿宋简体" w:eastAsia="方正仿宋简体" w:hAnsiTheme="minorEastAsia" w:cs="Tahoma" w:hint="eastAsia"/>
          <w:kern w:val="0"/>
          <w:sz w:val="32"/>
          <w:szCs w:val="32"/>
        </w:rPr>
        <w:t>万元</w:t>
      </w:r>
      <w:r w:rsidR="005D2782">
        <w:rPr>
          <w:rFonts w:ascii="方正仿宋简体" w:eastAsia="方正仿宋简体" w:hAnsiTheme="minorEastAsia" w:cs="Tahoma" w:hint="eastAsia"/>
          <w:kern w:val="0"/>
          <w:sz w:val="32"/>
          <w:szCs w:val="32"/>
        </w:rPr>
        <w:t>，</w:t>
      </w:r>
      <w:r w:rsidRPr="00587B2C">
        <w:rPr>
          <w:rFonts w:ascii="方正仿宋简体" w:eastAsia="方正仿宋简体" w:hAnsiTheme="minorEastAsia" w:cs="Tahoma" w:hint="eastAsia"/>
          <w:kern w:val="0"/>
          <w:sz w:val="32"/>
          <w:szCs w:val="32"/>
        </w:rPr>
        <w:t>空调</w:t>
      </w:r>
      <w:r w:rsidR="005D2782">
        <w:rPr>
          <w:rFonts w:ascii="方正仿宋简体" w:eastAsia="方正仿宋简体" w:hAnsiTheme="minorEastAsia" w:cs="Tahoma" w:hint="eastAsia"/>
          <w:kern w:val="0"/>
          <w:sz w:val="32"/>
          <w:szCs w:val="32"/>
        </w:rPr>
        <w:t>2</w:t>
      </w:r>
      <w:r w:rsidRPr="00587B2C">
        <w:rPr>
          <w:rFonts w:ascii="方正仿宋简体" w:eastAsia="方正仿宋简体" w:hAnsiTheme="minorEastAsia" w:cs="Tahoma" w:hint="eastAsia"/>
          <w:kern w:val="0"/>
          <w:sz w:val="32"/>
          <w:szCs w:val="32"/>
        </w:rPr>
        <w:t>台共计0.</w:t>
      </w:r>
      <w:r w:rsidR="005D2782">
        <w:rPr>
          <w:rFonts w:ascii="方正仿宋简体" w:eastAsia="方正仿宋简体" w:hAnsiTheme="minorEastAsia" w:cs="Tahoma" w:hint="eastAsia"/>
          <w:kern w:val="0"/>
          <w:sz w:val="32"/>
          <w:szCs w:val="32"/>
        </w:rPr>
        <w:t>4</w:t>
      </w:r>
      <w:r w:rsidRPr="00587B2C">
        <w:rPr>
          <w:rFonts w:ascii="方正仿宋简体" w:eastAsia="方正仿宋简体" w:hAnsiTheme="minorEastAsia" w:cs="Tahoma" w:hint="eastAsia"/>
          <w:kern w:val="0"/>
          <w:sz w:val="32"/>
          <w:szCs w:val="32"/>
        </w:rPr>
        <w:t>万元</w:t>
      </w:r>
      <w:r w:rsidR="005D2782">
        <w:rPr>
          <w:rFonts w:ascii="方正仿宋简体" w:eastAsia="方正仿宋简体" w:hAnsiTheme="minorEastAsia" w:cs="Tahoma" w:hint="eastAsia"/>
          <w:kern w:val="0"/>
          <w:sz w:val="32"/>
          <w:szCs w:val="32"/>
        </w:rPr>
        <w:t>，</w:t>
      </w:r>
      <w:r w:rsidR="00602F7E">
        <w:rPr>
          <w:rFonts w:ascii="方正仿宋简体" w:eastAsia="方正仿宋简体" w:hAnsiTheme="minorEastAsia" w:cs="Tahoma" w:hint="eastAsia"/>
          <w:kern w:val="0"/>
          <w:sz w:val="32"/>
          <w:szCs w:val="32"/>
        </w:rPr>
        <w:t>打印</w:t>
      </w:r>
      <w:r w:rsidRPr="00587B2C">
        <w:rPr>
          <w:rFonts w:ascii="方正仿宋简体" w:eastAsia="方正仿宋简体" w:hAnsiTheme="minorEastAsia" w:cs="Tahoma" w:hint="eastAsia"/>
          <w:kern w:val="0"/>
          <w:sz w:val="32"/>
          <w:szCs w:val="32"/>
        </w:rPr>
        <w:t>复印机</w:t>
      </w:r>
      <w:r w:rsidR="00602F7E">
        <w:rPr>
          <w:rFonts w:ascii="方正仿宋简体" w:eastAsia="方正仿宋简体" w:hAnsiTheme="minorEastAsia" w:cs="Tahoma" w:hint="eastAsia"/>
          <w:kern w:val="0"/>
          <w:sz w:val="32"/>
          <w:szCs w:val="32"/>
        </w:rPr>
        <w:t>6</w:t>
      </w:r>
      <w:r w:rsidRPr="00587B2C">
        <w:rPr>
          <w:rFonts w:ascii="方正仿宋简体" w:eastAsia="方正仿宋简体" w:hAnsiTheme="minorEastAsia" w:cs="Tahoma" w:hint="eastAsia"/>
          <w:kern w:val="0"/>
          <w:sz w:val="32"/>
          <w:szCs w:val="32"/>
        </w:rPr>
        <w:t>台共计</w:t>
      </w:r>
      <w:r w:rsidR="004A141F">
        <w:rPr>
          <w:rFonts w:ascii="方正仿宋简体" w:eastAsia="方正仿宋简体" w:hAnsiTheme="minorEastAsia" w:cs="Tahoma" w:hint="eastAsia"/>
          <w:kern w:val="0"/>
          <w:sz w:val="32"/>
          <w:szCs w:val="32"/>
        </w:rPr>
        <w:t>2.</w:t>
      </w:r>
      <w:r w:rsidR="00602F7E">
        <w:rPr>
          <w:rFonts w:ascii="方正仿宋简体" w:eastAsia="方正仿宋简体" w:hAnsiTheme="minorEastAsia" w:cs="Tahoma" w:hint="eastAsia"/>
          <w:kern w:val="0"/>
          <w:sz w:val="32"/>
          <w:szCs w:val="32"/>
        </w:rPr>
        <w:t>6</w:t>
      </w:r>
      <w:r w:rsidRPr="00587B2C">
        <w:rPr>
          <w:rFonts w:ascii="方正仿宋简体" w:eastAsia="方正仿宋简体" w:hAnsiTheme="minorEastAsia" w:cs="Tahoma" w:hint="eastAsia"/>
          <w:kern w:val="0"/>
          <w:sz w:val="32"/>
          <w:szCs w:val="32"/>
        </w:rPr>
        <w:t>万元</w:t>
      </w:r>
      <w:r w:rsidR="005D2782">
        <w:rPr>
          <w:rFonts w:ascii="方正仿宋简体" w:eastAsia="方正仿宋简体" w:hAnsiTheme="minorEastAsia" w:cs="Tahoma" w:hint="eastAsia"/>
          <w:kern w:val="0"/>
          <w:sz w:val="32"/>
          <w:szCs w:val="32"/>
        </w:rPr>
        <w:t>，</w:t>
      </w:r>
      <w:r w:rsidRPr="00587B2C">
        <w:rPr>
          <w:rFonts w:ascii="方正仿宋简体" w:eastAsia="方正仿宋简体" w:hAnsiTheme="minorEastAsia" w:cs="Tahoma" w:hint="eastAsia"/>
          <w:kern w:val="0"/>
          <w:sz w:val="32"/>
          <w:szCs w:val="32"/>
        </w:rPr>
        <w:t>台式电脑</w:t>
      </w:r>
      <w:r w:rsidR="004A141F">
        <w:rPr>
          <w:rFonts w:ascii="方正仿宋简体" w:eastAsia="方正仿宋简体" w:hAnsiTheme="minorEastAsia" w:cs="Tahoma" w:hint="eastAsia"/>
          <w:kern w:val="0"/>
          <w:sz w:val="32"/>
          <w:szCs w:val="32"/>
        </w:rPr>
        <w:t>9</w:t>
      </w:r>
      <w:r w:rsidRPr="00587B2C">
        <w:rPr>
          <w:rFonts w:ascii="方正仿宋简体" w:eastAsia="方正仿宋简体" w:hAnsiTheme="minorEastAsia" w:cs="Tahoma" w:hint="eastAsia"/>
          <w:kern w:val="0"/>
          <w:sz w:val="32"/>
          <w:szCs w:val="32"/>
        </w:rPr>
        <w:t>台共计</w:t>
      </w:r>
      <w:r w:rsidR="00602F7E">
        <w:rPr>
          <w:rFonts w:ascii="方正仿宋简体" w:eastAsia="方正仿宋简体" w:hAnsiTheme="minorEastAsia" w:cs="Tahoma" w:hint="eastAsia"/>
          <w:kern w:val="0"/>
          <w:sz w:val="32"/>
          <w:szCs w:val="32"/>
        </w:rPr>
        <w:t>6.26</w:t>
      </w:r>
      <w:r w:rsidRPr="00587B2C">
        <w:rPr>
          <w:rFonts w:ascii="方正仿宋简体" w:eastAsia="方正仿宋简体" w:hAnsiTheme="minorEastAsia" w:cs="Tahoma" w:hint="eastAsia"/>
          <w:kern w:val="0"/>
          <w:sz w:val="32"/>
          <w:szCs w:val="32"/>
        </w:rPr>
        <w:t>万元</w:t>
      </w:r>
      <w:r w:rsidR="005D2782">
        <w:rPr>
          <w:rFonts w:ascii="方正仿宋简体" w:eastAsia="方正仿宋简体" w:hAnsiTheme="minorEastAsia" w:cs="Tahoma" w:hint="eastAsia"/>
          <w:kern w:val="0"/>
          <w:sz w:val="32"/>
          <w:szCs w:val="32"/>
        </w:rPr>
        <w:t>，</w:t>
      </w:r>
      <w:r w:rsidRPr="00587B2C">
        <w:rPr>
          <w:rFonts w:ascii="方正仿宋简体" w:eastAsia="方正仿宋简体" w:hAnsiTheme="minorEastAsia" w:cs="Tahoma" w:hint="eastAsia"/>
          <w:kern w:val="0"/>
          <w:sz w:val="32"/>
          <w:szCs w:val="32"/>
        </w:rPr>
        <w:t>笔记本电脑</w:t>
      </w:r>
      <w:r w:rsidR="005D2782">
        <w:rPr>
          <w:rFonts w:ascii="方正仿宋简体" w:eastAsia="方正仿宋简体" w:hAnsiTheme="minorEastAsia" w:cs="Tahoma" w:hint="eastAsia"/>
          <w:kern w:val="0"/>
          <w:sz w:val="32"/>
          <w:szCs w:val="32"/>
        </w:rPr>
        <w:t>4</w:t>
      </w:r>
      <w:r w:rsidRPr="00587B2C">
        <w:rPr>
          <w:rFonts w:ascii="方正仿宋简体" w:eastAsia="方正仿宋简体" w:hAnsiTheme="minorEastAsia" w:cs="Tahoma" w:hint="eastAsia"/>
          <w:kern w:val="0"/>
          <w:sz w:val="32"/>
          <w:szCs w:val="32"/>
        </w:rPr>
        <w:t>台共计</w:t>
      </w:r>
      <w:r w:rsidR="005D2782">
        <w:rPr>
          <w:rFonts w:ascii="方正仿宋简体" w:eastAsia="方正仿宋简体" w:hAnsiTheme="minorEastAsia" w:cs="Tahoma" w:hint="eastAsia"/>
          <w:kern w:val="0"/>
          <w:sz w:val="32"/>
          <w:szCs w:val="32"/>
        </w:rPr>
        <w:t>2.13</w:t>
      </w:r>
      <w:r w:rsidRPr="00587B2C">
        <w:rPr>
          <w:rFonts w:ascii="方正仿宋简体" w:eastAsia="方正仿宋简体" w:hAnsiTheme="minorEastAsia" w:cs="Tahoma" w:hint="eastAsia"/>
          <w:kern w:val="0"/>
          <w:sz w:val="32"/>
          <w:szCs w:val="32"/>
        </w:rPr>
        <w:t>万元</w:t>
      </w:r>
      <w:r w:rsidR="00AE653D">
        <w:rPr>
          <w:rFonts w:ascii="方正仿宋简体" w:eastAsia="方正仿宋简体" w:hAnsiTheme="minorEastAsia" w:cs="Tahoma" w:hint="eastAsia"/>
          <w:kern w:val="0"/>
          <w:sz w:val="32"/>
          <w:szCs w:val="32"/>
        </w:rPr>
        <w:t>，轿车1辆13.02万元，电子密码柜1套0.14万元</w:t>
      </w:r>
      <w:r w:rsidR="00284365">
        <w:rPr>
          <w:rFonts w:ascii="方正仿宋简体" w:eastAsia="方正仿宋简体" w:hAnsiTheme="minorEastAsia" w:cs="Tahoma" w:hint="eastAsia"/>
          <w:kern w:val="0"/>
          <w:sz w:val="32"/>
          <w:szCs w:val="32"/>
        </w:rPr>
        <w:t>，视频会议输出设备2台1.2万元，视频会议室灯光装置4套0.6万元，视频会议室基础设备1套3.35万元，</w:t>
      </w:r>
      <w:r w:rsidR="00284365" w:rsidRPr="00284365">
        <w:rPr>
          <w:rFonts w:ascii="方正仿宋简体" w:eastAsia="方正仿宋简体" w:hAnsiTheme="minorEastAsia" w:cs="Tahoma" w:hint="eastAsia"/>
          <w:kern w:val="0"/>
          <w:sz w:val="32"/>
          <w:szCs w:val="32"/>
        </w:rPr>
        <w:t>视频会议室输入设备（摄像机等）</w:t>
      </w:r>
      <w:r w:rsidR="00284365">
        <w:rPr>
          <w:rFonts w:ascii="方正仿宋简体" w:eastAsia="方正仿宋简体" w:hAnsiTheme="minorEastAsia" w:cs="Tahoma" w:hint="eastAsia"/>
          <w:kern w:val="0"/>
          <w:sz w:val="32"/>
          <w:szCs w:val="32"/>
        </w:rPr>
        <w:t>1套6.2万元，</w:t>
      </w:r>
      <w:r w:rsidR="00284365" w:rsidRPr="00284365">
        <w:rPr>
          <w:rFonts w:ascii="方正仿宋简体" w:eastAsia="方正仿宋简体" w:hAnsiTheme="minorEastAsia" w:cs="Tahoma" w:hint="eastAsia"/>
          <w:kern w:val="0"/>
          <w:sz w:val="32"/>
          <w:szCs w:val="32"/>
        </w:rPr>
        <w:t>纪检监察系统分级保</w:t>
      </w:r>
      <w:bookmarkStart w:id="1" w:name="_GoBack"/>
      <w:bookmarkEnd w:id="1"/>
      <w:r w:rsidR="00284365" w:rsidRPr="00284365">
        <w:rPr>
          <w:rFonts w:ascii="方正仿宋简体" w:eastAsia="方正仿宋简体" w:hAnsiTheme="minorEastAsia" w:cs="Tahoma" w:hint="eastAsia"/>
          <w:kern w:val="0"/>
          <w:sz w:val="32"/>
          <w:szCs w:val="32"/>
        </w:rPr>
        <w:t>护项目设备</w:t>
      </w:r>
      <w:r w:rsidR="00284365">
        <w:rPr>
          <w:rFonts w:ascii="方正仿宋简体" w:eastAsia="方正仿宋简体" w:hAnsiTheme="minorEastAsia" w:cs="Tahoma" w:hint="eastAsia"/>
          <w:kern w:val="0"/>
          <w:sz w:val="32"/>
          <w:szCs w:val="32"/>
        </w:rPr>
        <w:t>1套16.18万元，扫描仪1台1.03万元</w:t>
      </w:r>
      <w:r w:rsidRPr="00587B2C">
        <w:rPr>
          <w:rFonts w:ascii="方正仿宋简体" w:eastAsia="方正仿宋简体" w:hAnsiTheme="minorEastAsia" w:cs="Tahoma" w:hint="eastAsia"/>
          <w:kern w:val="0"/>
          <w:sz w:val="32"/>
          <w:szCs w:val="32"/>
        </w:rPr>
        <w:t>。</w:t>
      </w:r>
      <w:r w:rsidRPr="00D12A79">
        <w:rPr>
          <w:rFonts w:ascii="方正仿宋简体" w:eastAsia="方正仿宋简体" w:hAnsiTheme="minorEastAsia" w:cs="Tahoma" w:hint="eastAsia"/>
          <w:kern w:val="0"/>
          <w:sz w:val="32"/>
          <w:szCs w:val="32"/>
        </w:rPr>
        <w:t>本年度根据工作需要，区纪工委监察分局拟购置国有资产如下：台式电脑1台，预算金额为0.6万元、笔记本电脑1台，预算金额为0.6</w:t>
      </w:r>
      <w:r w:rsidR="0082682A">
        <w:rPr>
          <w:rFonts w:ascii="方正仿宋简体" w:eastAsia="方正仿宋简体" w:hAnsiTheme="minorEastAsia" w:cs="Tahoma" w:hint="eastAsia"/>
          <w:kern w:val="0"/>
          <w:sz w:val="32"/>
          <w:szCs w:val="32"/>
        </w:rPr>
        <w:t>万元</w:t>
      </w:r>
      <w:r w:rsidR="00B72F06">
        <w:rPr>
          <w:rFonts w:ascii="方正仿宋简体" w:eastAsia="方正仿宋简体" w:hAnsiTheme="minorEastAsia" w:cs="Tahoma" w:hint="eastAsia"/>
          <w:kern w:val="0"/>
          <w:sz w:val="32"/>
          <w:szCs w:val="32"/>
        </w:rPr>
        <w:t>,共1.2万元</w:t>
      </w:r>
      <w:r w:rsidR="0082682A">
        <w:rPr>
          <w:rFonts w:ascii="方正仿宋简体" w:eastAsia="方正仿宋简体" w:hAnsiTheme="minorEastAsia" w:cs="Tahoma" w:hint="eastAsia"/>
          <w:kern w:val="0"/>
          <w:sz w:val="32"/>
          <w:szCs w:val="32"/>
        </w:rPr>
        <w:t>。</w:t>
      </w:r>
    </w:p>
    <w:p w:rsidR="00EC3E4B" w:rsidRPr="00292228" w:rsidRDefault="00EC3E4B" w:rsidP="003C6239">
      <w:pPr>
        <w:widowControl/>
        <w:shd w:val="clear" w:color="auto" w:fill="FFFFFF"/>
        <w:spacing w:line="570" w:lineRule="atLeast"/>
        <w:jc w:val="left"/>
        <w:rPr>
          <w:rFonts w:ascii="黑体" w:eastAsia="黑体" w:hAnsiTheme="majorEastAsia" w:cs="Tahoma"/>
          <w:bCs/>
          <w:color w:val="333333"/>
          <w:kern w:val="0"/>
          <w:sz w:val="32"/>
          <w:szCs w:val="32"/>
        </w:rPr>
      </w:pPr>
      <w:r w:rsidRPr="00292228">
        <w:rPr>
          <w:rFonts w:ascii="黑体" w:eastAsia="黑体" w:hAnsiTheme="majorEastAsia" w:cs="Tahoma" w:hint="eastAsia"/>
          <w:bCs/>
          <w:color w:val="333333"/>
          <w:kern w:val="0"/>
          <w:sz w:val="32"/>
          <w:szCs w:val="32"/>
        </w:rPr>
        <w:t>八、专业名词解释</w:t>
      </w:r>
    </w:p>
    <w:p w:rsidR="00A4570F" w:rsidRPr="00292228" w:rsidRDefault="00A4570F" w:rsidP="00292228">
      <w:pPr>
        <w:widowControl/>
        <w:shd w:val="clear" w:color="auto" w:fill="FFFFFF"/>
        <w:spacing w:line="570" w:lineRule="atLeast"/>
        <w:ind w:firstLine="640"/>
        <w:jc w:val="left"/>
        <w:rPr>
          <w:rFonts w:ascii="方正仿宋简体" w:eastAsia="方正仿宋简体" w:cs="Tahoma"/>
          <w:color w:val="000000"/>
          <w:kern w:val="0"/>
          <w:sz w:val="32"/>
          <w:szCs w:val="32"/>
        </w:rPr>
      </w:pPr>
      <w:r w:rsidRPr="00292228">
        <w:rPr>
          <w:rFonts w:ascii="方正仿宋简体" w:eastAsia="方正仿宋简体" w:cs="Tahoma"/>
          <w:bCs/>
          <w:color w:val="000000"/>
          <w:kern w:val="0"/>
          <w:sz w:val="32"/>
          <w:szCs w:val="32"/>
        </w:rPr>
        <w:t>1、一般</w:t>
      </w:r>
      <w:r w:rsidR="0090771A">
        <w:rPr>
          <w:rFonts w:ascii="方正仿宋简体" w:eastAsia="方正仿宋简体" w:cs="Tahoma" w:hint="eastAsia"/>
          <w:bCs/>
          <w:color w:val="000000"/>
          <w:kern w:val="0"/>
          <w:sz w:val="32"/>
          <w:szCs w:val="32"/>
        </w:rPr>
        <w:t>公</w:t>
      </w:r>
      <w:r w:rsidRPr="00292228">
        <w:rPr>
          <w:rFonts w:ascii="方正仿宋简体" w:eastAsia="方正仿宋简体" w:cs="Tahoma"/>
          <w:bCs/>
          <w:color w:val="000000"/>
          <w:kern w:val="0"/>
          <w:sz w:val="32"/>
          <w:szCs w:val="32"/>
        </w:rPr>
        <w:t xml:space="preserve">共预算拨款收入：指省级财政当年拨付的资金。 </w:t>
      </w:r>
    </w:p>
    <w:p w:rsidR="00A4570F" w:rsidRPr="00292228" w:rsidRDefault="00A4570F" w:rsidP="00292228">
      <w:pPr>
        <w:widowControl/>
        <w:shd w:val="clear" w:color="auto" w:fill="FFFFFF"/>
        <w:spacing w:line="570" w:lineRule="atLeast"/>
        <w:ind w:firstLine="640"/>
        <w:jc w:val="left"/>
        <w:rPr>
          <w:rFonts w:ascii="方正仿宋简体" w:eastAsia="方正仿宋简体" w:cs="Tahoma"/>
          <w:color w:val="000000"/>
          <w:kern w:val="0"/>
          <w:sz w:val="32"/>
          <w:szCs w:val="32"/>
        </w:rPr>
      </w:pPr>
      <w:r w:rsidRPr="00292228">
        <w:rPr>
          <w:rFonts w:ascii="方正仿宋简体" w:eastAsia="方正仿宋简体" w:cs="Tahoma" w:hint="eastAsia"/>
          <w:bCs/>
          <w:color w:val="000000"/>
          <w:kern w:val="0"/>
          <w:sz w:val="32"/>
          <w:szCs w:val="32"/>
        </w:rPr>
        <w:t>2</w:t>
      </w:r>
      <w:r w:rsidRPr="00292228">
        <w:rPr>
          <w:rFonts w:ascii="方正仿宋简体" w:eastAsia="方正仿宋简体" w:cs="Tahoma"/>
          <w:bCs/>
          <w:color w:val="000000"/>
          <w:kern w:val="0"/>
          <w:sz w:val="32"/>
          <w:szCs w:val="32"/>
        </w:rPr>
        <w:t>、其他收入：指除上述</w:t>
      </w:r>
      <w:r w:rsidRPr="00292228">
        <w:rPr>
          <w:rFonts w:ascii="方正仿宋简体" w:eastAsia="方正仿宋简体" w:cs="Tahoma"/>
          <w:bCs/>
          <w:color w:val="000000"/>
          <w:kern w:val="0"/>
          <w:sz w:val="32"/>
          <w:szCs w:val="32"/>
        </w:rPr>
        <w:t>“</w:t>
      </w:r>
      <w:r w:rsidRPr="00292228">
        <w:rPr>
          <w:rFonts w:ascii="方正仿宋简体" w:eastAsia="方正仿宋简体" w:cs="Tahoma"/>
          <w:bCs/>
          <w:color w:val="000000"/>
          <w:kern w:val="0"/>
          <w:sz w:val="32"/>
          <w:szCs w:val="32"/>
        </w:rPr>
        <w:t>财政拨款收入</w:t>
      </w:r>
      <w:r w:rsidRPr="00292228">
        <w:rPr>
          <w:rFonts w:ascii="方正仿宋简体" w:eastAsia="方正仿宋简体" w:cs="Tahoma"/>
          <w:bCs/>
          <w:color w:val="000000"/>
          <w:kern w:val="0"/>
          <w:sz w:val="32"/>
          <w:szCs w:val="32"/>
        </w:rPr>
        <w:t>”</w:t>
      </w:r>
      <w:r w:rsidRPr="00292228">
        <w:rPr>
          <w:rFonts w:ascii="方正仿宋简体" w:eastAsia="方正仿宋简体" w:cs="Tahoma"/>
          <w:bCs/>
          <w:color w:val="000000"/>
          <w:kern w:val="0"/>
          <w:sz w:val="32"/>
          <w:szCs w:val="32"/>
        </w:rPr>
        <w:t>、</w:t>
      </w:r>
      <w:r w:rsidRPr="00292228">
        <w:rPr>
          <w:rFonts w:ascii="方正仿宋简体" w:eastAsia="方正仿宋简体" w:cs="Tahoma"/>
          <w:bCs/>
          <w:color w:val="000000"/>
          <w:kern w:val="0"/>
          <w:sz w:val="32"/>
          <w:szCs w:val="32"/>
        </w:rPr>
        <w:t>“</w:t>
      </w:r>
      <w:r w:rsidRPr="00292228">
        <w:rPr>
          <w:rFonts w:ascii="方正仿宋简体" w:eastAsia="方正仿宋简体" w:cs="Tahoma"/>
          <w:bCs/>
          <w:color w:val="000000"/>
          <w:kern w:val="0"/>
          <w:sz w:val="32"/>
          <w:szCs w:val="32"/>
        </w:rPr>
        <w:t>事业收入</w:t>
      </w:r>
      <w:r w:rsidRPr="00292228">
        <w:rPr>
          <w:rFonts w:ascii="方正仿宋简体" w:eastAsia="方正仿宋简体" w:cs="Tahoma"/>
          <w:bCs/>
          <w:color w:val="000000"/>
          <w:kern w:val="0"/>
          <w:sz w:val="32"/>
          <w:szCs w:val="32"/>
        </w:rPr>
        <w:t>”</w:t>
      </w:r>
      <w:r w:rsidRPr="00292228">
        <w:rPr>
          <w:rFonts w:ascii="方正仿宋简体" w:eastAsia="方正仿宋简体" w:cs="Tahoma"/>
          <w:bCs/>
          <w:color w:val="000000"/>
          <w:kern w:val="0"/>
          <w:sz w:val="32"/>
          <w:szCs w:val="32"/>
        </w:rPr>
        <w:t xml:space="preserve">等以外的收入。主要是按规定动用的租房 收入、存款利息收入、中国清洁发展基金拨入的管理费等。 </w:t>
      </w:r>
    </w:p>
    <w:p w:rsidR="00A4570F" w:rsidRPr="00292228" w:rsidRDefault="00A4570F" w:rsidP="00292228">
      <w:pPr>
        <w:widowControl/>
        <w:shd w:val="clear" w:color="auto" w:fill="FFFFFF"/>
        <w:spacing w:line="570" w:lineRule="atLeast"/>
        <w:ind w:firstLine="640"/>
        <w:jc w:val="left"/>
        <w:rPr>
          <w:rFonts w:ascii="方正仿宋简体" w:eastAsia="方正仿宋简体" w:cs="Tahoma"/>
          <w:color w:val="000000"/>
          <w:kern w:val="0"/>
          <w:sz w:val="32"/>
          <w:szCs w:val="32"/>
        </w:rPr>
      </w:pPr>
      <w:r w:rsidRPr="00292228">
        <w:rPr>
          <w:rFonts w:ascii="方正仿宋简体" w:eastAsia="方正仿宋简体" w:cs="Tahoma" w:hint="eastAsia"/>
          <w:bCs/>
          <w:color w:val="000000"/>
          <w:kern w:val="0"/>
          <w:sz w:val="32"/>
          <w:szCs w:val="32"/>
        </w:rPr>
        <w:t>3</w:t>
      </w:r>
      <w:r w:rsidRPr="00292228">
        <w:rPr>
          <w:rFonts w:ascii="方正仿宋简体" w:eastAsia="方正仿宋简体" w:cs="Tahoma"/>
          <w:bCs/>
          <w:color w:val="000000"/>
          <w:kern w:val="0"/>
          <w:sz w:val="32"/>
          <w:szCs w:val="32"/>
        </w:rPr>
        <w:t>、基本支出：指为保障机构正常运转、完成日常工作任务而发生的人员支出和公用支出。</w:t>
      </w:r>
    </w:p>
    <w:p w:rsidR="00A4570F" w:rsidRPr="00292228" w:rsidRDefault="00A4570F" w:rsidP="00292228">
      <w:pPr>
        <w:widowControl/>
        <w:shd w:val="clear" w:color="auto" w:fill="FFFFFF"/>
        <w:spacing w:line="570" w:lineRule="atLeast"/>
        <w:ind w:firstLine="640"/>
        <w:jc w:val="left"/>
        <w:rPr>
          <w:rFonts w:ascii="方正仿宋简体" w:eastAsia="方正仿宋简体" w:cs="Tahoma"/>
          <w:color w:val="000000"/>
          <w:kern w:val="0"/>
          <w:sz w:val="32"/>
          <w:szCs w:val="32"/>
        </w:rPr>
      </w:pPr>
      <w:r w:rsidRPr="00292228">
        <w:rPr>
          <w:rFonts w:ascii="方正仿宋简体" w:eastAsia="方正仿宋简体" w:cs="Tahoma" w:hint="eastAsia"/>
          <w:bCs/>
          <w:color w:val="000000"/>
          <w:kern w:val="0"/>
          <w:sz w:val="32"/>
          <w:szCs w:val="32"/>
        </w:rPr>
        <w:t>4</w:t>
      </w:r>
      <w:r w:rsidRPr="00292228">
        <w:rPr>
          <w:rFonts w:ascii="方正仿宋简体" w:eastAsia="方正仿宋简体" w:cs="Tahoma"/>
          <w:bCs/>
          <w:color w:val="000000"/>
          <w:kern w:val="0"/>
          <w:sz w:val="32"/>
          <w:szCs w:val="32"/>
        </w:rPr>
        <w:t xml:space="preserve">、项目支出：指在基本支出之外为完成特定行政任务和事业发展目标所发生的支出。 </w:t>
      </w:r>
    </w:p>
    <w:p w:rsidR="00A4570F" w:rsidRPr="00292228" w:rsidRDefault="00A4570F" w:rsidP="00292228">
      <w:pPr>
        <w:widowControl/>
        <w:shd w:val="clear" w:color="auto" w:fill="FFFFFF"/>
        <w:spacing w:line="570" w:lineRule="atLeast"/>
        <w:ind w:firstLine="640"/>
        <w:jc w:val="left"/>
        <w:rPr>
          <w:rFonts w:ascii="方正仿宋简体" w:eastAsia="方正仿宋简体" w:cs="Tahoma"/>
          <w:color w:val="000000"/>
          <w:kern w:val="0"/>
          <w:sz w:val="32"/>
          <w:szCs w:val="32"/>
        </w:rPr>
      </w:pPr>
      <w:r w:rsidRPr="00292228">
        <w:rPr>
          <w:rFonts w:ascii="方正仿宋简体" w:eastAsia="方正仿宋简体" w:cs="Tahoma" w:hint="eastAsia"/>
          <w:bCs/>
          <w:color w:val="000000"/>
          <w:kern w:val="0"/>
          <w:sz w:val="32"/>
          <w:szCs w:val="32"/>
        </w:rPr>
        <w:lastRenderedPageBreak/>
        <w:t>5</w:t>
      </w:r>
      <w:r w:rsidRPr="00292228">
        <w:rPr>
          <w:rFonts w:ascii="方正仿宋简体" w:eastAsia="方正仿宋简体" w:cs="Tahoma"/>
          <w:bCs/>
          <w:color w:val="000000"/>
          <w:kern w:val="0"/>
          <w:sz w:val="32"/>
          <w:szCs w:val="32"/>
        </w:rPr>
        <w:t>、</w:t>
      </w:r>
      <w:r w:rsidRPr="00292228">
        <w:rPr>
          <w:rFonts w:ascii="方正仿宋简体" w:eastAsia="方正仿宋简体" w:cs="Tahoma"/>
          <w:bCs/>
          <w:color w:val="000000"/>
          <w:kern w:val="0"/>
          <w:sz w:val="32"/>
          <w:szCs w:val="32"/>
        </w:rPr>
        <w:t>“</w:t>
      </w:r>
      <w:r w:rsidRPr="00292228">
        <w:rPr>
          <w:rFonts w:ascii="方正仿宋简体" w:eastAsia="方正仿宋简体" w:cs="Tahoma"/>
          <w:bCs/>
          <w:color w:val="000000"/>
          <w:kern w:val="0"/>
          <w:sz w:val="32"/>
          <w:szCs w:val="32"/>
        </w:rPr>
        <w:t>三公</w:t>
      </w:r>
      <w:r w:rsidRPr="00292228">
        <w:rPr>
          <w:rFonts w:ascii="方正仿宋简体" w:eastAsia="方正仿宋简体" w:cs="Tahoma"/>
          <w:bCs/>
          <w:color w:val="000000"/>
          <w:kern w:val="0"/>
          <w:sz w:val="32"/>
          <w:szCs w:val="32"/>
        </w:rPr>
        <w:t>”</w:t>
      </w:r>
      <w:r w:rsidRPr="00292228">
        <w:rPr>
          <w:rFonts w:ascii="方正仿宋简体" w:eastAsia="方正仿宋简体" w:cs="Tahoma"/>
          <w:bCs/>
          <w:color w:val="000000"/>
          <w:kern w:val="0"/>
          <w:sz w:val="32"/>
          <w:szCs w:val="32"/>
        </w:rPr>
        <w:t>经费：纳入省级财政预算管理的</w:t>
      </w:r>
      <w:r w:rsidRPr="00292228">
        <w:rPr>
          <w:rFonts w:ascii="方正仿宋简体" w:eastAsia="方正仿宋简体" w:cs="Tahoma"/>
          <w:bCs/>
          <w:color w:val="000000"/>
          <w:kern w:val="0"/>
          <w:sz w:val="32"/>
          <w:szCs w:val="32"/>
        </w:rPr>
        <w:t>“</w:t>
      </w:r>
      <w:r w:rsidRPr="00292228">
        <w:rPr>
          <w:rFonts w:ascii="方正仿宋简体" w:eastAsia="方正仿宋简体" w:cs="Tahoma"/>
          <w:bCs/>
          <w:color w:val="000000"/>
          <w:kern w:val="0"/>
          <w:sz w:val="32"/>
          <w:szCs w:val="32"/>
        </w:rPr>
        <w:t>三公</w:t>
      </w:r>
      <w:r w:rsidRPr="00292228">
        <w:rPr>
          <w:rFonts w:ascii="方正仿宋简体" w:eastAsia="方正仿宋简体" w:cs="Tahoma"/>
          <w:bCs/>
          <w:color w:val="000000"/>
          <w:kern w:val="0"/>
          <w:sz w:val="32"/>
          <w:szCs w:val="32"/>
        </w:rPr>
        <w:t>”</w:t>
      </w:r>
      <w:r w:rsidRPr="00292228">
        <w:rPr>
          <w:rFonts w:ascii="方正仿宋简体" w:eastAsia="方正仿宋简体" w:cs="Tahoma"/>
          <w:bCs/>
          <w:color w:val="000000"/>
          <w:kern w:val="0"/>
          <w:sz w:val="32"/>
          <w:szCs w:val="32"/>
        </w:rPr>
        <w:t xml:space="preserve">经费，是指省级部门用财政拨款安排的因公出 国（境）费、公务用车购置及运行费和公务接待费。其中，因公出国（境）费反映单位公务出国（境） 的住宿费、旅费、伙食补助费、杂费、培训费等支出；公务用车购置及运行费反映单位公务用车购置 费及租用费、燃料费、维修费、过路过桥费、保险费、安全奖励费用等支出；公务接待费反映单位按 规定开支的各类公务接待（含外宾接待）支出。 </w:t>
      </w:r>
    </w:p>
    <w:p w:rsidR="00A4570F" w:rsidRPr="00292228" w:rsidRDefault="00A4570F" w:rsidP="00292228">
      <w:pPr>
        <w:widowControl/>
        <w:shd w:val="clear" w:color="auto" w:fill="FFFFFF"/>
        <w:spacing w:line="570" w:lineRule="atLeast"/>
        <w:ind w:firstLine="640"/>
        <w:jc w:val="left"/>
        <w:rPr>
          <w:rFonts w:ascii="方正仿宋简体" w:eastAsia="方正仿宋简体" w:hAnsiTheme="minorEastAsia" w:cs="Tahoma"/>
          <w:color w:val="000000"/>
          <w:kern w:val="0"/>
          <w:sz w:val="32"/>
          <w:szCs w:val="32"/>
        </w:rPr>
      </w:pPr>
      <w:r w:rsidRPr="00292228">
        <w:rPr>
          <w:rFonts w:ascii="方正仿宋简体" w:eastAsia="方正仿宋简体" w:cs="Tahoma" w:hint="eastAsia"/>
          <w:bCs/>
          <w:color w:val="000000"/>
          <w:kern w:val="0"/>
          <w:sz w:val="32"/>
          <w:szCs w:val="32"/>
        </w:rPr>
        <w:t>6</w:t>
      </w:r>
      <w:r w:rsidRPr="00292228">
        <w:rPr>
          <w:rFonts w:ascii="方正仿宋简体" w:eastAsia="方正仿宋简体" w:cs="Tahoma"/>
          <w:bCs/>
          <w:color w:val="000000"/>
          <w:kern w:val="0"/>
          <w:sz w:val="32"/>
          <w:szCs w:val="32"/>
        </w:rPr>
        <w:t>、机关运行费：为保障行政单位（含参照公务员法管理的事业单位）运行用于购买货物和服务 的各项资金，包括办公及印刷费、邮电费、差旅费、会议费、福利费、日常维修费、专用材料及一般 设备购置费、办公用房水电费、办公用房取暖费、办公用房物业管理费、公务用车运行维护费以及其他费用。</w:t>
      </w:r>
    </w:p>
    <w:p w:rsidR="00EC3E4B" w:rsidRPr="00292228" w:rsidRDefault="00EC3E4B" w:rsidP="003C6239">
      <w:pPr>
        <w:widowControl/>
        <w:shd w:val="clear" w:color="auto" w:fill="FFFFFF"/>
        <w:spacing w:line="570" w:lineRule="atLeast"/>
        <w:jc w:val="left"/>
        <w:rPr>
          <w:rFonts w:ascii="黑体" w:eastAsia="黑体" w:hAnsiTheme="majorEastAsia" w:cs="Tahoma"/>
          <w:bCs/>
          <w:color w:val="333333"/>
          <w:kern w:val="0"/>
          <w:sz w:val="32"/>
          <w:szCs w:val="32"/>
        </w:rPr>
      </w:pPr>
      <w:r w:rsidRPr="00292228">
        <w:rPr>
          <w:rFonts w:ascii="黑体" w:eastAsia="黑体" w:hAnsiTheme="majorEastAsia" w:cs="Tahoma" w:hint="eastAsia"/>
          <w:bCs/>
          <w:color w:val="333333"/>
          <w:kern w:val="0"/>
          <w:sz w:val="32"/>
          <w:szCs w:val="32"/>
        </w:rPr>
        <w:t>九、其他需说明的事项</w:t>
      </w:r>
    </w:p>
    <w:p w:rsidR="003A421C" w:rsidRPr="00292228" w:rsidRDefault="00EC3E4B" w:rsidP="008F0DC2">
      <w:pPr>
        <w:widowControl/>
        <w:shd w:val="clear" w:color="auto" w:fill="FFFFFF"/>
        <w:spacing w:line="570" w:lineRule="atLeast"/>
        <w:ind w:firstLine="640"/>
        <w:jc w:val="left"/>
        <w:rPr>
          <w:rFonts w:ascii="方正仿宋简体" w:eastAsia="方正仿宋简体" w:cs="Tahoma"/>
          <w:bCs/>
          <w:color w:val="000000"/>
          <w:kern w:val="0"/>
          <w:sz w:val="32"/>
          <w:szCs w:val="32"/>
        </w:rPr>
      </w:pPr>
      <w:r w:rsidRPr="00292228">
        <w:rPr>
          <w:rFonts w:ascii="方正仿宋简体" w:eastAsia="方正仿宋简体" w:cs="Tahoma"/>
          <w:bCs/>
          <w:color w:val="000000"/>
          <w:kern w:val="0"/>
          <w:sz w:val="32"/>
          <w:szCs w:val="32"/>
        </w:rPr>
        <w:t>无其他需说明的事项。</w:t>
      </w:r>
    </w:p>
    <w:sectPr w:rsidR="003A421C" w:rsidRPr="00292228" w:rsidSect="00FA4C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CB7" w:rsidRDefault="00636CB7" w:rsidP="00EC3E4B">
      <w:r>
        <w:separator/>
      </w:r>
    </w:p>
  </w:endnote>
  <w:endnote w:type="continuationSeparator" w:id="1">
    <w:p w:rsidR="00636CB7" w:rsidRDefault="00636CB7" w:rsidP="00EC3E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Arial Unicode MS"/>
    <w:charset w:val="86"/>
    <w:family w:val="auto"/>
    <w:pitch w:val="variable"/>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CB7" w:rsidRDefault="00636CB7" w:rsidP="00EC3E4B">
      <w:r>
        <w:separator/>
      </w:r>
    </w:p>
  </w:footnote>
  <w:footnote w:type="continuationSeparator" w:id="1">
    <w:p w:rsidR="00636CB7" w:rsidRDefault="00636CB7" w:rsidP="00EC3E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E4B" w:rsidRDefault="00EC3E4B" w:rsidP="00B23CA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01C6"/>
    <w:multiLevelType w:val="hybridMultilevel"/>
    <w:tmpl w:val="21B22BA4"/>
    <w:lvl w:ilvl="0" w:tplc="9AD696F0">
      <w:start w:val="1"/>
      <w:numFmt w:val="japaneseCounting"/>
      <w:lvlText w:val="%1、"/>
      <w:lvlJc w:val="left"/>
      <w:pPr>
        <w:ind w:left="630" w:hanging="630"/>
      </w:pPr>
      <w:rPr>
        <w:rFonts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E5970FB"/>
    <w:multiLevelType w:val="hybridMultilevel"/>
    <w:tmpl w:val="3D5EC7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3E4B"/>
    <w:rsid w:val="000157EF"/>
    <w:rsid w:val="00021307"/>
    <w:rsid w:val="00064CD1"/>
    <w:rsid w:val="00065E63"/>
    <w:rsid w:val="00071674"/>
    <w:rsid w:val="00093891"/>
    <w:rsid w:val="000A1DF8"/>
    <w:rsid w:val="000E1FB5"/>
    <w:rsid w:val="0013752D"/>
    <w:rsid w:val="0014283A"/>
    <w:rsid w:val="0016156D"/>
    <w:rsid w:val="00176CEB"/>
    <w:rsid w:val="001B2618"/>
    <w:rsid w:val="001B502C"/>
    <w:rsid w:val="001D2E59"/>
    <w:rsid w:val="001D7C65"/>
    <w:rsid w:val="001E0819"/>
    <w:rsid w:val="001E0D6F"/>
    <w:rsid w:val="00215E03"/>
    <w:rsid w:val="002217DB"/>
    <w:rsid w:val="00231A6A"/>
    <w:rsid w:val="00235241"/>
    <w:rsid w:val="002356E8"/>
    <w:rsid w:val="0025052A"/>
    <w:rsid w:val="0025189E"/>
    <w:rsid w:val="0025744F"/>
    <w:rsid w:val="00284365"/>
    <w:rsid w:val="00292228"/>
    <w:rsid w:val="002C5D9A"/>
    <w:rsid w:val="002F6C20"/>
    <w:rsid w:val="00326191"/>
    <w:rsid w:val="00344456"/>
    <w:rsid w:val="003601A3"/>
    <w:rsid w:val="0036251F"/>
    <w:rsid w:val="003651A4"/>
    <w:rsid w:val="00373250"/>
    <w:rsid w:val="00387FDD"/>
    <w:rsid w:val="003A421C"/>
    <w:rsid w:val="003A5819"/>
    <w:rsid w:val="003C3F07"/>
    <w:rsid w:val="003C52E2"/>
    <w:rsid w:val="003C6239"/>
    <w:rsid w:val="003E4DC6"/>
    <w:rsid w:val="00403DE7"/>
    <w:rsid w:val="0044554F"/>
    <w:rsid w:val="0047643F"/>
    <w:rsid w:val="004829FE"/>
    <w:rsid w:val="004A141F"/>
    <w:rsid w:val="004E0894"/>
    <w:rsid w:val="004E5126"/>
    <w:rsid w:val="004E60D2"/>
    <w:rsid w:val="004F2ACA"/>
    <w:rsid w:val="004F42ED"/>
    <w:rsid w:val="00522475"/>
    <w:rsid w:val="00525DE5"/>
    <w:rsid w:val="00535688"/>
    <w:rsid w:val="0055413B"/>
    <w:rsid w:val="00566537"/>
    <w:rsid w:val="00567895"/>
    <w:rsid w:val="00573747"/>
    <w:rsid w:val="005772F1"/>
    <w:rsid w:val="00586C52"/>
    <w:rsid w:val="00587B2C"/>
    <w:rsid w:val="005A60F7"/>
    <w:rsid w:val="005A774F"/>
    <w:rsid w:val="005D2782"/>
    <w:rsid w:val="005D7781"/>
    <w:rsid w:val="00602F7E"/>
    <w:rsid w:val="00615ADD"/>
    <w:rsid w:val="00622A41"/>
    <w:rsid w:val="00633668"/>
    <w:rsid w:val="00636CB7"/>
    <w:rsid w:val="00671211"/>
    <w:rsid w:val="00673B8F"/>
    <w:rsid w:val="0067512B"/>
    <w:rsid w:val="00683B44"/>
    <w:rsid w:val="0069555C"/>
    <w:rsid w:val="006A2EC1"/>
    <w:rsid w:val="006B1B2E"/>
    <w:rsid w:val="006D5CEF"/>
    <w:rsid w:val="006D6A2C"/>
    <w:rsid w:val="007309C6"/>
    <w:rsid w:val="007502C2"/>
    <w:rsid w:val="00763FD2"/>
    <w:rsid w:val="007673E3"/>
    <w:rsid w:val="007B321C"/>
    <w:rsid w:val="007F0039"/>
    <w:rsid w:val="00800AFC"/>
    <w:rsid w:val="00803FCC"/>
    <w:rsid w:val="0081728B"/>
    <w:rsid w:val="0082667C"/>
    <w:rsid w:val="0082682A"/>
    <w:rsid w:val="008364E2"/>
    <w:rsid w:val="0086643D"/>
    <w:rsid w:val="008970FE"/>
    <w:rsid w:val="008B677B"/>
    <w:rsid w:val="008C5BAC"/>
    <w:rsid w:val="008F0DC2"/>
    <w:rsid w:val="00902480"/>
    <w:rsid w:val="00904602"/>
    <w:rsid w:val="0090771A"/>
    <w:rsid w:val="00910B18"/>
    <w:rsid w:val="00914081"/>
    <w:rsid w:val="009333C1"/>
    <w:rsid w:val="009470F3"/>
    <w:rsid w:val="00960E21"/>
    <w:rsid w:val="00965B3A"/>
    <w:rsid w:val="00972D25"/>
    <w:rsid w:val="00974420"/>
    <w:rsid w:val="009C5A73"/>
    <w:rsid w:val="009D7BE5"/>
    <w:rsid w:val="00A133F5"/>
    <w:rsid w:val="00A43A26"/>
    <w:rsid w:val="00A4570F"/>
    <w:rsid w:val="00A5094F"/>
    <w:rsid w:val="00A62336"/>
    <w:rsid w:val="00AA050A"/>
    <w:rsid w:val="00AC4B11"/>
    <w:rsid w:val="00AE653D"/>
    <w:rsid w:val="00AF0207"/>
    <w:rsid w:val="00B23CA4"/>
    <w:rsid w:val="00B23CDD"/>
    <w:rsid w:val="00B25135"/>
    <w:rsid w:val="00B26BA9"/>
    <w:rsid w:val="00B65607"/>
    <w:rsid w:val="00B72F06"/>
    <w:rsid w:val="00BC469D"/>
    <w:rsid w:val="00BC65C1"/>
    <w:rsid w:val="00BE0B48"/>
    <w:rsid w:val="00C07853"/>
    <w:rsid w:val="00C14CBE"/>
    <w:rsid w:val="00C23748"/>
    <w:rsid w:val="00C309A4"/>
    <w:rsid w:val="00C66C2F"/>
    <w:rsid w:val="00C72028"/>
    <w:rsid w:val="00C92855"/>
    <w:rsid w:val="00CB77FA"/>
    <w:rsid w:val="00CD2982"/>
    <w:rsid w:val="00CE42F1"/>
    <w:rsid w:val="00D12A79"/>
    <w:rsid w:val="00D1387B"/>
    <w:rsid w:val="00D4278F"/>
    <w:rsid w:val="00D4712F"/>
    <w:rsid w:val="00D5397F"/>
    <w:rsid w:val="00D671D7"/>
    <w:rsid w:val="00D828CF"/>
    <w:rsid w:val="00DC7807"/>
    <w:rsid w:val="00E120C2"/>
    <w:rsid w:val="00E1648B"/>
    <w:rsid w:val="00E227A6"/>
    <w:rsid w:val="00E3268D"/>
    <w:rsid w:val="00E45DA8"/>
    <w:rsid w:val="00E47B97"/>
    <w:rsid w:val="00E90467"/>
    <w:rsid w:val="00E96C43"/>
    <w:rsid w:val="00EC3E4B"/>
    <w:rsid w:val="00EC73F7"/>
    <w:rsid w:val="00EE4B19"/>
    <w:rsid w:val="00F07B1B"/>
    <w:rsid w:val="00F15ADB"/>
    <w:rsid w:val="00F16EC9"/>
    <w:rsid w:val="00F36CD8"/>
    <w:rsid w:val="00F53824"/>
    <w:rsid w:val="00F75AE6"/>
    <w:rsid w:val="00F959A7"/>
    <w:rsid w:val="00FA2CEB"/>
    <w:rsid w:val="00FA4C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2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3E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3E4B"/>
    <w:rPr>
      <w:sz w:val="18"/>
      <w:szCs w:val="18"/>
    </w:rPr>
  </w:style>
  <w:style w:type="paragraph" w:styleId="a4">
    <w:name w:val="footer"/>
    <w:basedOn w:val="a"/>
    <w:link w:val="Char0"/>
    <w:uiPriority w:val="99"/>
    <w:unhideWhenUsed/>
    <w:rsid w:val="00EC3E4B"/>
    <w:pPr>
      <w:tabs>
        <w:tab w:val="center" w:pos="4153"/>
        <w:tab w:val="right" w:pos="8306"/>
      </w:tabs>
      <w:snapToGrid w:val="0"/>
      <w:jc w:val="left"/>
    </w:pPr>
    <w:rPr>
      <w:sz w:val="18"/>
      <w:szCs w:val="18"/>
    </w:rPr>
  </w:style>
  <w:style w:type="character" w:customStyle="1" w:styleId="Char0">
    <w:name w:val="页脚 Char"/>
    <w:basedOn w:val="a0"/>
    <w:link w:val="a4"/>
    <w:uiPriority w:val="99"/>
    <w:rsid w:val="00EC3E4B"/>
    <w:rPr>
      <w:sz w:val="18"/>
      <w:szCs w:val="18"/>
    </w:rPr>
  </w:style>
  <w:style w:type="paragraph" w:styleId="a5">
    <w:name w:val="Normal (Web)"/>
    <w:basedOn w:val="a"/>
    <w:unhideWhenUsed/>
    <w:rsid w:val="00EC3E4B"/>
    <w:pPr>
      <w:widowControl/>
      <w:spacing w:before="100" w:beforeAutospacing="1" w:after="100" w:afterAutospacing="1"/>
      <w:jc w:val="left"/>
    </w:pPr>
    <w:rPr>
      <w:rFonts w:ascii="宋体" w:eastAsia="宋体" w:hAnsi="宋体" w:cs="宋体"/>
      <w:kern w:val="0"/>
      <w:sz w:val="24"/>
      <w:szCs w:val="24"/>
    </w:rPr>
  </w:style>
  <w:style w:type="character" w:customStyle="1" w:styleId="apple-style-span">
    <w:name w:val="apple-style-span"/>
    <w:basedOn w:val="a0"/>
    <w:rsid w:val="00EC3E4B"/>
  </w:style>
  <w:style w:type="character" w:styleId="a6">
    <w:name w:val="Strong"/>
    <w:qFormat/>
    <w:rsid w:val="00A4570F"/>
    <w:rPr>
      <w:b/>
      <w:bCs/>
    </w:rPr>
  </w:style>
  <w:style w:type="paragraph" w:styleId="a7">
    <w:name w:val="Document Map"/>
    <w:basedOn w:val="a"/>
    <w:link w:val="Char1"/>
    <w:uiPriority w:val="99"/>
    <w:semiHidden/>
    <w:unhideWhenUsed/>
    <w:rsid w:val="0090771A"/>
    <w:rPr>
      <w:rFonts w:ascii="宋体" w:eastAsia="宋体"/>
      <w:sz w:val="18"/>
      <w:szCs w:val="18"/>
    </w:rPr>
  </w:style>
  <w:style w:type="character" w:customStyle="1" w:styleId="Char1">
    <w:name w:val="文档结构图 Char"/>
    <w:basedOn w:val="a0"/>
    <w:link w:val="a7"/>
    <w:uiPriority w:val="99"/>
    <w:semiHidden/>
    <w:rsid w:val="0090771A"/>
    <w:rPr>
      <w:rFonts w:ascii="宋体" w:eastAsia="宋体"/>
      <w:sz w:val="18"/>
      <w:szCs w:val="18"/>
    </w:rPr>
  </w:style>
  <w:style w:type="paragraph" w:styleId="a8">
    <w:name w:val="List Paragraph"/>
    <w:basedOn w:val="a"/>
    <w:uiPriority w:val="34"/>
    <w:qFormat/>
    <w:rsid w:val="00E1648B"/>
    <w:pPr>
      <w:ind w:firstLineChars="200" w:firstLine="420"/>
    </w:pPr>
  </w:style>
</w:styles>
</file>

<file path=word/webSettings.xml><?xml version="1.0" encoding="utf-8"?>
<w:webSettings xmlns:r="http://schemas.openxmlformats.org/officeDocument/2006/relationships" xmlns:w="http://schemas.openxmlformats.org/wordprocessingml/2006/main">
  <w:divs>
    <w:div w:id="1769305828">
      <w:bodyDiv w:val="1"/>
      <w:marLeft w:val="0"/>
      <w:marRight w:val="0"/>
      <w:marTop w:val="0"/>
      <w:marBottom w:val="0"/>
      <w:divBdr>
        <w:top w:val="none" w:sz="0" w:space="0" w:color="auto"/>
        <w:left w:val="none" w:sz="0" w:space="0" w:color="auto"/>
        <w:bottom w:val="none" w:sz="0" w:space="0" w:color="auto"/>
        <w:right w:val="none" w:sz="0" w:space="0" w:color="auto"/>
      </w:divBdr>
    </w:div>
    <w:div w:id="198897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10</Pages>
  <Words>584</Words>
  <Characters>3333</Characters>
  <Application>Microsoft Office Word</Application>
  <DocSecurity>0</DocSecurity>
  <Lines>27</Lines>
  <Paragraphs>7</Paragraphs>
  <ScaleCrop>false</ScaleCrop>
  <Company>微软中国</Company>
  <LinksUpToDate>false</LinksUpToDate>
  <CharactersWithSpaces>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cp:lastModifiedBy>
  <cp:revision>72</cp:revision>
  <dcterms:created xsi:type="dcterms:W3CDTF">2018-06-22T09:05:00Z</dcterms:created>
  <dcterms:modified xsi:type="dcterms:W3CDTF">2020-06-05T03:45:00Z</dcterms:modified>
</cp:coreProperties>
</file>