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F6" w:rsidRDefault="003B3824" w:rsidP="00777DBB">
      <w:pPr>
        <w:jc w:val="center"/>
        <w:rPr>
          <w:rFonts w:ascii="宋体" w:hAnsi="宋体"/>
          <w:b/>
          <w:sz w:val="44"/>
          <w:szCs w:val="44"/>
        </w:rPr>
      </w:pPr>
      <w:r>
        <w:rPr>
          <w:rFonts w:ascii="宋体" w:hAnsi="宋体"/>
          <w:b/>
          <w:sz w:val="44"/>
          <w:szCs w:val="44"/>
        </w:rPr>
        <w:t>唐山市芦台经济开发区农</w:t>
      </w:r>
      <w:r w:rsidR="00985C58">
        <w:rPr>
          <w:rFonts w:ascii="宋体" w:hAnsi="宋体" w:hint="eastAsia"/>
          <w:b/>
          <w:sz w:val="44"/>
          <w:szCs w:val="44"/>
        </w:rPr>
        <w:t>业农村</w:t>
      </w:r>
      <w:r>
        <w:rPr>
          <w:rFonts w:ascii="宋体" w:hAnsi="宋体"/>
          <w:b/>
          <w:sz w:val="44"/>
          <w:szCs w:val="44"/>
        </w:rPr>
        <w:t>局</w:t>
      </w:r>
    </w:p>
    <w:p w:rsidR="00DB17F6" w:rsidRDefault="003B3824" w:rsidP="00777DBB">
      <w:pPr>
        <w:wordWrap w:val="0"/>
        <w:spacing w:line="560" w:lineRule="exact"/>
        <w:jc w:val="center"/>
        <w:rPr>
          <w:rFonts w:ascii="宋体" w:hAnsi="宋体"/>
          <w:b/>
          <w:sz w:val="36"/>
          <w:szCs w:val="36"/>
        </w:rPr>
      </w:pPr>
      <w:r>
        <w:rPr>
          <w:rFonts w:ascii="宋体" w:hAnsi="宋体"/>
          <w:b/>
          <w:sz w:val="44"/>
          <w:szCs w:val="44"/>
        </w:rPr>
        <w:t>关于20</w:t>
      </w:r>
      <w:r w:rsidR="002408A0">
        <w:rPr>
          <w:rFonts w:ascii="宋体" w:hAnsi="宋体" w:hint="eastAsia"/>
          <w:b/>
          <w:sz w:val="44"/>
          <w:szCs w:val="44"/>
        </w:rPr>
        <w:t>20</w:t>
      </w:r>
      <w:r>
        <w:rPr>
          <w:rFonts w:ascii="宋体" w:hAnsi="宋体"/>
          <w:b/>
          <w:sz w:val="44"/>
          <w:szCs w:val="44"/>
        </w:rPr>
        <w:t>年部门预算信息公开的说明</w:t>
      </w:r>
    </w:p>
    <w:p w:rsidR="00DB17F6" w:rsidRDefault="00DB17F6">
      <w:pPr>
        <w:wordWrap w:val="0"/>
        <w:spacing w:line="300" w:lineRule="atLeast"/>
        <w:jc w:val="left"/>
        <w:rPr>
          <w:rFonts w:ascii="宋体" w:hAnsi="宋体"/>
          <w:sz w:val="22"/>
          <w:szCs w:val="22"/>
        </w:rPr>
      </w:pPr>
    </w:p>
    <w:p w:rsidR="00DB17F6" w:rsidRPr="00777DBB"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hint="eastAsia"/>
          <w:sz w:val="32"/>
          <w:szCs w:val="32"/>
        </w:rPr>
        <w:t>一、部门职责、机构设置等基本情况</w:t>
      </w:r>
    </w:p>
    <w:p w:rsidR="00DB17F6" w:rsidRDefault="003B3824">
      <w:pPr>
        <w:wordWrap w:val="0"/>
        <w:spacing w:line="520" w:lineRule="atLeast"/>
        <w:ind w:firstLine="600"/>
        <w:rPr>
          <w:rFonts w:ascii="仿宋_GB2312" w:eastAsia="仿宋_GB2312" w:hAnsi="仿宋_GB2312"/>
          <w:sz w:val="32"/>
          <w:szCs w:val="32"/>
        </w:rPr>
      </w:pPr>
      <w:r>
        <w:rPr>
          <w:rFonts w:ascii="仿宋_GB2312" w:eastAsia="仿宋_GB2312" w:hAnsi="仿宋_GB2312"/>
          <w:b/>
          <w:sz w:val="32"/>
          <w:szCs w:val="32"/>
        </w:rPr>
        <w:t>1、部门职责：</w:t>
      </w:r>
      <w:r>
        <w:rPr>
          <w:rFonts w:ascii="仿宋_GB2312" w:eastAsia="仿宋_GB2312" w:hAnsi="仿宋_GB2312"/>
          <w:sz w:val="32"/>
          <w:szCs w:val="32"/>
        </w:rPr>
        <w:t>负责全区农业、林业行业管理、技术指导，农产品质量安全，农资市场监管，农业信息反馈，植物检疫，植物保护，土化分析，农业综合行政执法，技术服务，农村新能源建设，农业重点项目建设和农村经济经营管理，</w:t>
      </w:r>
      <w:r w:rsidR="00F37D6C">
        <w:rPr>
          <w:rFonts w:ascii="仿宋_GB2312" w:eastAsia="仿宋_GB2312" w:hAnsi="仿宋_GB2312" w:hint="eastAsia"/>
          <w:sz w:val="32"/>
          <w:szCs w:val="32"/>
        </w:rPr>
        <w:t>高标准农田建设、农村宅基地、产业扶贫</w:t>
      </w:r>
      <w:r>
        <w:rPr>
          <w:rFonts w:ascii="仿宋_GB2312" w:eastAsia="仿宋_GB2312" w:hAnsi="仿宋_GB2312"/>
          <w:sz w:val="32"/>
          <w:szCs w:val="32"/>
        </w:rPr>
        <w:t>以及全区涉农部门的综合协调工作。</w:t>
      </w:r>
    </w:p>
    <w:p w:rsidR="00DB17F6" w:rsidRDefault="003B3824">
      <w:pPr>
        <w:wordWrap w:val="0"/>
        <w:spacing w:line="520" w:lineRule="atLeast"/>
        <w:ind w:firstLine="645"/>
        <w:rPr>
          <w:rFonts w:ascii="仿宋_GB2312" w:eastAsia="仿宋_GB2312" w:hAnsi="仿宋_GB2312"/>
          <w:sz w:val="32"/>
          <w:szCs w:val="32"/>
        </w:rPr>
      </w:pPr>
      <w:r>
        <w:rPr>
          <w:rFonts w:ascii="仿宋_GB2312" w:eastAsia="仿宋_GB2312" w:hAnsi="仿宋_GB2312"/>
          <w:sz w:val="32"/>
          <w:szCs w:val="32"/>
        </w:rPr>
        <w:t>行使畜牧水产业政府职能，贯彻执行行业行政法规，畜牧水产养殖业的行政管理，制定本行政区域内的畜牧水产业发展规划、良繁体系建设、种畜管理、重大动物疫病防控及畜禽水产品质量安全管理监督，动物卫生监督、动物防疫、动物及动物产品检疫，兽医行政管理，渔政监督，水生野生动物资源保护，饲料生产、加工监督管理，兽药监管，畜牧水产养殖新品种、新技术推广、培训行业技术人员，组织畜牧、水产、产品标准化无公害生产等工作。</w:t>
      </w:r>
    </w:p>
    <w:p w:rsidR="00DB17F6" w:rsidRDefault="003B3824">
      <w:pPr>
        <w:wordWrap w:val="0"/>
        <w:spacing w:line="520" w:lineRule="atLeast"/>
        <w:ind w:firstLine="645"/>
        <w:rPr>
          <w:rFonts w:ascii="仿宋_GB2312" w:eastAsia="仿宋_GB2312" w:hAnsi="仿宋_GB2312"/>
          <w:sz w:val="32"/>
          <w:szCs w:val="32"/>
        </w:rPr>
      </w:pPr>
      <w:r>
        <w:rPr>
          <w:rFonts w:ascii="仿宋_GB2312" w:eastAsia="仿宋_GB2312" w:hAnsi="仿宋_GB2312"/>
          <w:sz w:val="32"/>
          <w:szCs w:val="32"/>
        </w:rPr>
        <w:t>负责协调全区农业农村工作，担负着</w:t>
      </w:r>
      <w:r w:rsidR="00F37D6C">
        <w:rPr>
          <w:rFonts w:ascii="仿宋_GB2312" w:eastAsia="仿宋_GB2312" w:hAnsi="仿宋_GB2312" w:hint="eastAsia"/>
          <w:sz w:val="32"/>
          <w:szCs w:val="32"/>
        </w:rPr>
        <w:t>乡村振兴</w:t>
      </w:r>
      <w:r>
        <w:rPr>
          <w:rFonts w:ascii="仿宋_GB2312" w:eastAsia="仿宋_GB2312" w:hAnsi="仿宋_GB2312"/>
          <w:sz w:val="32"/>
          <w:szCs w:val="32"/>
        </w:rPr>
        <w:t>、社会主义新农村建设、幸福乡村建设、农村基层组织建设、农村经济社会发展、落实农村各项土地政策、农村经济合作组织建设、农业产业化经营等职能。</w:t>
      </w:r>
    </w:p>
    <w:p w:rsidR="00DB17F6" w:rsidRDefault="003B3824">
      <w:pPr>
        <w:wordWrap w:val="0"/>
        <w:ind w:firstLine="600"/>
        <w:rPr>
          <w:rFonts w:ascii="仿宋_GB2312" w:eastAsia="仿宋_GB2312" w:hAnsi="仿宋_GB2312"/>
          <w:b/>
          <w:sz w:val="32"/>
          <w:szCs w:val="32"/>
        </w:rPr>
      </w:pPr>
      <w:r>
        <w:rPr>
          <w:rFonts w:ascii="仿宋_GB2312" w:eastAsia="仿宋_GB2312" w:hAnsi="仿宋_GB2312"/>
          <w:b/>
          <w:sz w:val="32"/>
          <w:szCs w:val="32"/>
        </w:rPr>
        <w:t>2、机构设置：</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DB17F6">
        <w:trPr>
          <w:trHeight w:val="300"/>
          <w:tblHeader/>
          <w:jc w:val="center"/>
        </w:trPr>
        <w:tc>
          <w:tcPr>
            <w:tcW w:w="4417" w:type="dxa"/>
            <w:vAlign w:val="center"/>
          </w:tcPr>
          <w:p w:rsidR="00DB17F6" w:rsidRDefault="003B3824">
            <w:pPr>
              <w:wordWrap w:val="0"/>
              <w:spacing w:line="300" w:lineRule="exact"/>
              <w:jc w:val="center"/>
              <w:rPr>
                <w:rFonts w:ascii="仿宋_GB2312" w:eastAsia="仿宋_GB2312" w:hAnsi="仿宋_GB2312"/>
                <w:b/>
                <w:sz w:val="32"/>
                <w:szCs w:val="32"/>
              </w:rPr>
            </w:pPr>
            <w:r>
              <w:rPr>
                <w:rFonts w:ascii="仿宋_GB2312" w:eastAsia="仿宋_GB2312" w:hAnsi="仿宋_GB2312"/>
                <w:b/>
                <w:sz w:val="32"/>
                <w:szCs w:val="32"/>
              </w:rPr>
              <w:lastRenderedPageBreak/>
              <w:t>单位名称</w:t>
            </w:r>
          </w:p>
        </w:tc>
        <w:tc>
          <w:tcPr>
            <w:tcW w:w="1134" w:type="dxa"/>
            <w:vAlign w:val="center"/>
          </w:tcPr>
          <w:p w:rsidR="00DB17F6" w:rsidRDefault="003B3824">
            <w:pPr>
              <w:wordWrap w:val="0"/>
              <w:spacing w:line="300" w:lineRule="exact"/>
              <w:jc w:val="center"/>
              <w:rPr>
                <w:rFonts w:ascii="仿宋_GB2312" w:eastAsia="仿宋_GB2312" w:hAnsi="仿宋_GB2312"/>
                <w:b/>
                <w:sz w:val="32"/>
                <w:szCs w:val="32"/>
              </w:rPr>
            </w:pPr>
            <w:r>
              <w:rPr>
                <w:rFonts w:ascii="仿宋_GB2312" w:eastAsia="仿宋_GB2312" w:hAnsi="仿宋_GB2312"/>
                <w:b/>
                <w:sz w:val="32"/>
                <w:szCs w:val="32"/>
              </w:rPr>
              <w:t>单位性质</w:t>
            </w:r>
          </w:p>
        </w:tc>
        <w:tc>
          <w:tcPr>
            <w:tcW w:w="1276" w:type="dxa"/>
            <w:vAlign w:val="center"/>
          </w:tcPr>
          <w:p w:rsidR="00DB17F6" w:rsidRDefault="003B3824">
            <w:pPr>
              <w:wordWrap w:val="0"/>
              <w:spacing w:line="300" w:lineRule="exact"/>
              <w:jc w:val="center"/>
              <w:rPr>
                <w:rFonts w:ascii="仿宋_GB2312" w:eastAsia="仿宋_GB2312" w:hAnsi="仿宋_GB2312"/>
                <w:b/>
                <w:sz w:val="32"/>
                <w:szCs w:val="32"/>
              </w:rPr>
            </w:pPr>
            <w:r>
              <w:rPr>
                <w:rFonts w:ascii="仿宋_GB2312" w:eastAsia="仿宋_GB2312" w:hAnsi="仿宋_GB2312"/>
                <w:b/>
                <w:sz w:val="32"/>
                <w:szCs w:val="32"/>
              </w:rPr>
              <w:t>单位规格</w:t>
            </w:r>
          </w:p>
        </w:tc>
        <w:tc>
          <w:tcPr>
            <w:tcW w:w="2902" w:type="dxa"/>
            <w:vAlign w:val="center"/>
          </w:tcPr>
          <w:p w:rsidR="00DB17F6" w:rsidRDefault="003B3824">
            <w:pPr>
              <w:wordWrap w:val="0"/>
              <w:spacing w:line="300" w:lineRule="exact"/>
              <w:jc w:val="center"/>
              <w:rPr>
                <w:rFonts w:ascii="仿宋_GB2312" w:eastAsia="仿宋_GB2312" w:hAnsi="仿宋_GB2312"/>
                <w:b/>
                <w:sz w:val="32"/>
                <w:szCs w:val="32"/>
              </w:rPr>
            </w:pPr>
            <w:r>
              <w:rPr>
                <w:rFonts w:ascii="仿宋_GB2312" w:eastAsia="仿宋_GB2312" w:hAnsi="仿宋_GB2312"/>
                <w:b/>
                <w:sz w:val="32"/>
                <w:szCs w:val="32"/>
              </w:rPr>
              <w:t>经费保障形式</w:t>
            </w:r>
          </w:p>
        </w:tc>
      </w:tr>
      <w:tr w:rsidR="00DB17F6">
        <w:trPr>
          <w:trHeight w:val="227"/>
          <w:jc w:val="center"/>
        </w:trPr>
        <w:tc>
          <w:tcPr>
            <w:tcW w:w="4417"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办公室</w:t>
            </w:r>
          </w:p>
        </w:tc>
        <w:tc>
          <w:tcPr>
            <w:tcW w:w="1134"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行政</w:t>
            </w:r>
          </w:p>
        </w:tc>
        <w:tc>
          <w:tcPr>
            <w:tcW w:w="1276"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r w:rsidR="00DB17F6">
        <w:trPr>
          <w:trHeight w:val="300"/>
          <w:jc w:val="center"/>
        </w:trPr>
        <w:tc>
          <w:tcPr>
            <w:tcW w:w="4417" w:type="dxa"/>
            <w:vAlign w:val="center"/>
          </w:tcPr>
          <w:p w:rsidR="00DB17F6" w:rsidRDefault="00F8116A">
            <w:pPr>
              <w:wordWrap w:val="0"/>
              <w:spacing w:line="300" w:lineRule="exact"/>
              <w:jc w:val="center"/>
              <w:rPr>
                <w:rFonts w:ascii="仿宋_GB2312" w:eastAsia="仿宋_GB2312" w:hAnsi="仿宋_GB2312"/>
                <w:sz w:val="32"/>
                <w:szCs w:val="32"/>
              </w:rPr>
            </w:pPr>
            <w:r>
              <w:rPr>
                <w:rFonts w:ascii="仿宋_GB2312" w:eastAsia="仿宋_GB2312" w:hAnsi="仿宋_GB2312" w:hint="eastAsia"/>
                <w:sz w:val="32"/>
                <w:szCs w:val="32"/>
              </w:rPr>
              <w:t>农经</w:t>
            </w:r>
            <w:r w:rsidR="003B3824">
              <w:rPr>
                <w:rFonts w:ascii="仿宋_GB2312" w:eastAsia="仿宋_GB2312" w:hAnsi="仿宋_GB2312"/>
                <w:sz w:val="32"/>
                <w:szCs w:val="32"/>
              </w:rPr>
              <w:t>科</w:t>
            </w:r>
          </w:p>
        </w:tc>
        <w:tc>
          <w:tcPr>
            <w:tcW w:w="1134"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行政</w:t>
            </w:r>
          </w:p>
        </w:tc>
        <w:tc>
          <w:tcPr>
            <w:tcW w:w="1276"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r w:rsidR="00DB17F6">
        <w:trPr>
          <w:trHeight w:val="227"/>
          <w:jc w:val="center"/>
        </w:trPr>
        <w:tc>
          <w:tcPr>
            <w:tcW w:w="4417"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农业科</w:t>
            </w:r>
          </w:p>
        </w:tc>
        <w:tc>
          <w:tcPr>
            <w:tcW w:w="1134"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行政</w:t>
            </w:r>
          </w:p>
        </w:tc>
        <w:tc>
          <w:tcPr>
            <w:tcW w:w="1276"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r w:rsidR="00DB17F6">
        <w:trPr>
          <w:trHeight w:val="227"/>
          <w:jc w:val="center"/>
        </w:trPr>
        <w:tc>
          <w:tcPr>
            <w:tcW w:w="4417"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畜牧科</w:t>
            </w:r>
          </w:p>
        </w:tc>
        <w:tc>
          <w:tcPr>
            <w:tcW w:w="1134"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事业</w:t>
            </w:r>
          </w:p>
        </w:tc>
        <w:tc>
          <w:tcPr>
            <w:tcW w:w="1276"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r w:rsidR="00DB17F6">
        <w:trPr>
          <w:trHeight w:val="227"/>
          <w:jc w:val="center"/>
        </w:trPr>
        <w:tc>
          <w:tcPr>
            <w:tcW w:w="4417" w:type="dxa"/>
            <w:vAlign w:val="center"/>
          </w:tcPr>
          <w:p w:rsidR="00DB17F6" w:rsidRDefault="003B3824" w:rsidP="002408A0">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农</w:t>
            </w:r>
            <w:r w:rsidR="002408A0">
              <w:rPr>
                <w:rFonts w:ascii="仿宋_GB2312" w:eastAsia="仿宋_GB2312" w:hAnsi="仿宋_GB2312" w:hint="eastAsia"/>
                <w:sz w:val="32"/>
                <w:szCs w:val="32"/>
              </w:rPr>
              <w:t>村科</w:t>
            </w:r>
          </w:p>
        </w:tc>
        <w:tc>
          <w:tcPr>
            <w:tcW w:w="1134"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行政</w:t>
            </w:r>
          </w:p>
        </w:tc>
        <w:tc>
          <w:tcPr>
            <w:tcW w:w="1276"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股级</w:t>
            </w:r>
          </w:p>
        </w:tc>
        <w:tc>
          <w:tcPr>
            <w:tcW w:w="2902" w:type="dxa"/>
            <w:vAlign w:val="center"/>
          </w:tcPr>
          <w:p w:rsidR="00DB17F6" w:rsidRDefault="003B3824">
            <w:pPr>
              <w:wordWrap w:val="0"/>
              <w:spacing w:line="300" w:lineRule="exact"/>
              <w:jc w:val="center"/>
              <w:rPr>
                <w:rFonts w:ascii="仿宋_GB2312" w:eastAsia="仿宋_GB2312" w:hAnsi="仿宋_GB2312"/>
                <w:sz w:val="32"/>
                <w:szCs w:val="32"/>
              </w:rPr>
            </w:pPr>
            <w:r>
              <w:rPr>
                <w:rFonts w:ascii="仿宋_GB2312" w:eastAsia="仿宋_GB2312" w:hAnsi="仿宋_GB2312"/>
                <w:sz w:val="32"/>
                <w:szCs w:val="32"/>
              </w:rPr>
              <w:t>财政拨款</w:t>
            </w:r>
          </w:p>
        </w:tc>
      </w:tr>
    </w:tbl>
    <w:p w:rsidR="00DB17F6" w:rsidRDefault="00DB17F6">
      <w:pPr>
        <w:wordWrap w:val="0"/>
        <w:ind w:firstLine="600"/>
        <w:rPr>
          <w:rFonts w:ascii="仿宋_GB2312" w:eastAsia="仿宋_GB2312" w:hAnsi="仿宋_GB2312"/>
          <w:sz w:val="32"/>
          <w:szCs w:val="32"/>
        </w:rPr>
      </w:pPr>
    </w:p>
    <w:p w:rsidR="00DB17F6" w:rsidRPr="00777DBB"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sz w:val="32"/>
          <w:szCs w:val="32"/>
        </w:rPr>
        <w:t>二、部门预算安排总体情况</w:t>
      </w:r>
    </w:p>
    <w:p w:rsidR="00DB17F6" w:rsidRDefault="003B3824">
      <w:pPr>
        <w:wordWrap w:val="0"/>
        <w:spacing w:line="580" w:lineRule="atLeast"/>
        <w:ind w:firstLine="640"/>
        <w:jc w:val="left"/>
        <w:rPr>
          <w:rFonts w:ascii="仿宋_GB2312" w:eastAsia="仿宋_GB2312" w:hAnsi="仿宋_GB2312"/>
          <w:b/>
          <w:sz w:val="32"/>
          <w:szCs w:val="32"/>
        </w:rPr>
      </w:pPr>
      <w:r>
        <w:rPr>
          <w:rFonts w:ascii="仿宋_GB2312" w:eastAsia="仿宋_GB2312" w:hAnsi="仿宋_GB2312"/>
          <w:b/>
          <w:sz w:val="32"/>
          <w:szCs w:val="32"/>
        </w:rPr>
        <w:t>（一）收入情况</w:t>
      </w:r>
    </w:p>
    <w:p w:rsidR="00DB17F6" w:rsidRDefault="003B3824">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t>我局20</w:t>
      </w:r>
      <w:r w:rsidR="002408A0">
        <w:rPr>
          <w:rFonts w:ascii="仿宋_GB2312" w:eastAsia="仿宋_GB2312" w:hAnsi="仿宋_GB2312" w:hint="eastAsia"/>
          <w:sz w:val="32"/>
          <w:szCs w:val="32"/>
        </w:rPr>
        <w:t>20</w:t>
      </w:r>
      <w:r>
        <w:rPr>
          <w:rFonts w:ascii="仿宋_GB2312" w:eastAsia="仿宋_GB2312" w:hAnsi="仿宋_GB2312"/>
          <w:sz w:val="32"/>
          <w:szCs w:val="32"/>
        </w:rPr>
        <w:t>年部门预算收入总额</w:t>
      </w:r>
      <w:r w:rsidR="00F37D6C">
        <w:rPr>
          <w:rFonts w:ascii="仿宋_GB2312" w:eastAsia="仿宋_GB2312" w:hAnsi="仿宋_GB2312" w:hint="eastAsia"/>
          <w:sz w:val="32"/>
          <w:szCs w:val="32"/>
        </w:rPr>
        <w:t>942.6</w:t>
      </w:r>
      <w:r>
        <w:rPr>
          <w:rFonts w:ascii="仿宋_GB2312" w:eastAsia="仿宋_GB2312" w:hAnsi="仿宋_GB2312"/>
          <w:sz w:val="32"/>
          <w:szCs w:val="32"/>
        </w:rPr>
        <w:t>万元，全部为一般公共预算收入。</w:t>
      </w:r>
    </w:p>
    <w:p w:rsidR="00DB17F6" w:rsidRDefault="003B3824">
      <w:pPr>
        <w:wordWrap w:val="0"/>
        <w:spacing w:line="580" w:lineRule="atLeast"/>
        <w:ind w:firstLine="640"/>
        <w:jc w:val="left"/>
        <w:rPr>
          <w:rFonts w:ascii="仿宋_GB2312" w:eastAsia="仿宋_GB2312" w:hAnsi="仿宋_GB2312"/>
          <w:b/>
          <w:sz w:val="32"/>
          <w:szCs w:val="32"/>
        </w:rPr>
      </w:pPr>
      <w:r>
        <w:rPr>
          <w:rFonts w:ascii="仿宋_GB2312" w:eastAsia="仿宋_GB2312" w:hAnsi="仿宋_GB2312"/>
          <w:b/>
          <w:sz w:val="32"/>
          <w:szCs w:val="32"/>
        </w:rPr>
        <w:t>（二）支出情况</w:t>
      </w:r>
    </w:p>
    <w:p w:rsidR="00DB17F6" w:rsidRDefault="003B3824">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t>20</w:t>
      </w:r>
      <w:r w:rsidR="00F37D6C">
        <w:rPr>
          <w:rFonts w:ascii="仿宋_GB2312" w:eastAsia="仿宋_GB2312" w:hAnsi="仿宋_GB2312" w:hint="eastAsia"/>
          <w:sz w:val="32"/>
          <w:szCs w:val="32"/>
        </w:rPr>
        <w:t>20</w:t>
      </w:r>
      <w:r>
        <w:rPr>
          <w:rFonts w:ascii="仿宋_GB2312" w:eastAsia="仿宋_GB2312" w:hAnsi="仿宋_GB2312"/>
          <w:sz w:val="32"/>
          <w:szCs w:val="32"/>
        </w:rPr>
        <w:t>年部门预算支出</w:t>
      </w:r>
      <w:r w:rsidR="00F37D6C">
        <w:rPr>
          <w:rFonts w:ascii="仿宋_GB2312" w:eastAsia="仿宋_GB2312" w:hAnsi="仿宋_GB2312" w:hint="eastAsia"/>
          <w:sz w:val="32"/>
          <w:szCs w:val="32"/>
        </w:rPr>
        <w:t>942.6</w:t>
      </w:r>
      <w:r>
        <w:rPr>
          <w:rFonts w:ascii="仿宋_GB2312" w:eastAsia="仿宋_GB2312" w:hAnsi="仿宋_GB2312"/>
          <w:sz w:val="32"/>
          <w:szCs w:val="32"/>
        </w:rPr>
        <w:t>万元，基本支出</w:t>
      </w:r>
      <w:r w:rsidR="00F37D6C">
        <w:rPr>
          <w:rFonts w:ascii="仿宋_GB2312" w:eastAsia="仿宋_GB2312" w:hAnsi="仿宋_GB2312" w:hint="eastAsia"/>
          <w:sz w:val="32"/>
          <w:szCs w:val="32"/>
        </w:rPr>
        <w:t>582</w:t>
      </w:r>
      <w:r>
        <w:rPr>
          <w:rFonts w:ascii="仿宋_GB2312" w:eastAsia="仿宋_GB2312" w:hAnsi="仿宋_GB2312"/>
          <w:sz w:val="32"/>
          <w:szCs w:val="32"/>
        </w:rPr>
        <w:t>万元，其中人员经费支出</w:t>
      </w:r>
      <w:r w:rsidR="00F37D6C">
        <w:rPr>
          <w:rFonts w:ascii="仿宋_GB2312" w:eastAsia="仿宋_GB2312" w:hAnsi="仿宋_GB2312" w:hint="eastAsia"/>
          <w:sz w:val="32"/>
          <w:szCs w:val="32"/>
        </w:rPr>
        <w:t>551.77</w:t>
      </w:r>
      <w:r>
        <w:rPr>
          <w:rFonts w:ascii="仿宋_GB2312" w:eastAsia="仿宋_GB2312" w:hAnsi="仿宋_GB2312"/>
          <w:sz w:val="32"/>
          <w:szCs w:val="32"/>
        </w:rPr>
        <w:t>万元，正常公用经费支出</w:t>
      </w:r>
      <w:r w:rsidR="00F37D6C">
        <w:rPr>
          <w:rFonts w:ascii="仿宋_GB2312" w:eastAsia="仿宋_GB2312" w:hAnsi="仿宋_GB2312" w:hint="eastAsia"/>
          <w:sz w:val="32"/>
          <w:szCs w:val="32"/>
        </w:rPr>
        <w:t>30.23</w:t>
      </w:r>
      <w:r>
        <w:rPr>
          <w:rFonts w:ascii="仿宋_GB2312" w:eastAsia="仿宋_GB2312" w:hAnsi="仿宋_GB2312"/>
          <w:sz w:val="32"/>
          <w:szCs w:val="32"/>
        </w:rPr>
        <w:t>万元，</w:t>
      </w:r>
      <w:r w:rsidR="00F8116A">
        <w:rPr>
          <w:rFonts w:ascii="仿宋_GB2312" w:eastAsia="仿宋_GB2312" w:hAnsi="仿宋_GB2312" w:hint="eastAsia"/>
          <w:sz w:val="32"/>
          <w:szCs w:val="32"/>
        </w:rPr>
        <w:t>项目支出</w:t>
      </w:r>
      <w:r w:rsidR="00F37D6C">
        <w:rPr>
          <w:rFonts w:ascii="仿宋_GB2312" w:eastAsia="仿宋_GB2312" w:hAnsi="仿宋_GB2312" w:hint="eastAsia"/>
          <w:sz w:val="32"/>
          <w:szCs w:val="32"/>
        </w:rPr>
        <w:t>360.6</w:t>
      </w:r>
      <w:r>
        <w:rPr>
          <w:rFonts w:ascii="仿宋_GB2312" w:eastAsia="仿宋_GB2312" w:hAnsi="仿宋_GB2312"/>
          <w:sz w:val="32"/>
          <w:szCs w:val="32"/>
        </w:rPr>
        <w:t>万元。</w:t>
      </w:r>
    </w:p>
    <w:p w:rsidR="00DB17F6" w:rsidRDefault="003B3824">
      <w:pPr>
        <w:wordWrap w:val="0"/>
        <w:spacing w:line="580" w:lineRule="atLeast"/>
        <w:ind w:firstLine="640"/>
        <w:jc w:val="left"/>
        <w:rPr>
          <w:rFonts w:ascii="仿宋_GB2312" w:eastAsia="仿宋_GB2312" w:hAnsi="仿宋_GB2312"/>
          <w:b/>
          <w:sz w:val="32"/>
          <w:szCs w:val="32"/>
        </w:rPr>
      </w:pPr>
      <w:r>
        <w:rPr>
          <w:rFonts w:ascii="仿宋_GB2312" w:eastAsia="仿宋_GB2312" w:hAnsi="仿宋_GB2312"/>
          <w:b/>
          <w:sz w:val="32"/>
          <w:szCs w:val="32"/>
        </w:rPr>
        <w:t>（三）比上年增减情况</w:t>
      </w:r>
    </w:p>
    <w:p w:rsidR="00DB17F6" w:rsidRDefault="003B3824">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t>20</w:t>
      </w:r>
      <w:r w:rsidR="00F37D6C">
        <w:rPr>
          <w:rFonts w:ascii="仿宋_GB2312" w:eastAsia="仿宋_GB2312" w:hAnsi="仿宋_GB2312" w:hint="eastAsia"/>
          <w:sz w:val="32"/>
          <w:szCs w:val="32"/>
        </w:rPr>
        <w:t>20</w:t>
      </w:r>
      <w:r>
        <w:rPr>
          <w:rFonts w:ascii="仿宋_GB2312" w:eastAsia="仿宋_GB2312" w:hAnsi="仿宋_GB2312"/>
          <w:sz w:val="32"/>
          <w:szCs w:val="32"/>
        </w:rPr>
        <w:t>年部门预算</w:t>
      </w:r>
      <w:r w:rsidR="00F37D6C">
        <w:rPr>
          <w:rFonts w:ascii="仿宋_GB2312" w:eastAsia="仿宋_GB2312" w:hAnsi="仿宋_GB2312" w:hint="eastAsia"/>
          <w:sz w:val="32"/>
          <w:szCs w:val="32"/>
        </w:rPr>
        <w:t>946.2</w:t>
      </w:r>
      <w:r>
        <w:rPr>
          <w:rFonts w:ascii="仿宋_GB2312" w:eastAsia="仿宋_GB2312" w:hAnsi="仿宋_GB2312"/>
          <w:sz w:val="32"/>
          <w:szCs w:val="32"/>
        </w:rPr>
        <w:t>万元，较201</w:t>
      </w:r>
      <w:r w:rsidR="00B072CD">
        <w:rPr>
          <w:rFonts w:ascii="仿宋_GB2312" w:eastAsia="仿宋_GB2312" w:hAnsi="仿宋_GB2312" w:hint="eastAsia"/>
          <w:sz w:val="32"/>
          <w:szCs w:val="32"/>
        </w:rPr>
        <w:t>8</w:t>
      </w:r>
      <w:r>
        <w:rPr>
          <w:rFonts w:ascii="仿宋_GB2312" w:eastAsia="仿宋_GB2312" w:hAnsi="仿宋_GB2312"/>
          <w:sz w:val="32"/>
          <w:szCs w:val="32"/>
        </w:rPr>
        <w:t>年增长</w:t>
      </w:r>
      <w:r w:rsidR="00F37D6C">
        <w:rPr>
          <w:rFonts w:ascii="仿宋_GB2312" w:eastAsia="仿宋_GB2312" w:hAnsi="仿宋_GB2312" w:hint="eastAsia"/>
          <w:sz w:val="32"/>
          <w:szCs w:val="32"/>
        </w:rPr>
        <w:t>363.63</w:t>
      </w:r>
      <w:r>
        <w:rPr>
          <w:rFonts w:ascii="仿宋_GB2312" w:eastAsia="仿宋_GB2312" w:hAnsi="仿宋_GB2312"/>
          <w:sz w:val="32"/>
          <w:szCs w:val="32"/>
        </w:rPr>
        <w:t>万元，基本支出增加</w:t>
      </w:r>
      <w:r w:rsidR="00F37D6C">
        <w:rPr>
          <w:rFonts w:ascii="仿宋_GB2312" w:eastAsia="仿宋_GB2312" w:hAnsi="仿宋_GB2312" w:hint="eastAsia"/>
          <w:sz w:val="32"/>
          <w:szCs w:val="32"/>
        </w:rPr>
        <w:t>171.17</w:t>
      </w:r>
      <w:r>
        <w:rPr>
          <w:rFonts w:ascii="仿宋_GB2312" w:eastAsia="仿宋_GB2312" w:hAnsi="仿宋_GB2312"/>
          <w:sz w:val="32"/>
          <w:szCs w:val="32"/>
        </w:rPr>
        <w:t>万元，其中人员经费增加</w:t>
      </w:r>
      <w:r w:rsidR="00F37D6C">
        <w:rPr>
          <w:rFonts w:ascii="仿宋_GB2312" w:eastAsia="仿宋_GB2312" w:hAnsi="仿宋_GB2312" w:hint="eastAsia"/>
          <w:sz w:val="32"/>
          <w:szCs w:val="32"/>
        </w:rPr>
        <w:t>163.83</w:t>
      </w:r>
      <w:r w:rsidR="00F37D6C">
        <w:rPr>
          <w:rFonts w:ascii="仿宋_GB2312" w:eastAsia="仿宋_GB2312" w:hAnsi="仿宋_GB2312"/>
          <w:sz w:val="32"/>
          <w:szCs w:val="32"/>
        </w:rPr>
        <w:t>万元（主要增加</w:t>
      </w:r>
      <w:r w:rsidR="00F37D6C">
        <w:rPr>
          <w:rFonts w:ascii="仿宋_GB2312" w:eastAsia="仿宋_GB2312" w:hAnsi="仿宋_GB2312" w:hint="eastAsia"/>
          <w:sz w:val="32"/>
          <w:szCs w:val="32"/>
        </w:rPr>
        <w:t>新招聘人员及工资的增长</w:t>
      </w:r>
      <w:r>
        <w:rPr>
          <w:rFonts w:ascii="仿宋_GB2312" w:eastAsia="仿宋_GB2312" w:hAnsi="仿宋_GB2312"/>
          <w:sz w:val="32"/>
          <w:szCs w:val="32"/>
        </w:rPr>
        <w:t>）；正常公用经费</w:t>
      </w:r>
      <w:r w:rsidR="00F37D6C">
        <w:rPr>
          <w:rFonts w:ascii="仿宋_GB2312" w:eastAsia="仿宋_GB2312" w:hAnsi="仿宋_GB2312" w:hint="eastAsia"/>
          <w:sz w:val="32"/>
          <w:szCs w:val="32"/>
        </w:rPr>
        <w:t>增加7.34</w:t>
      </w:r>
      <w:r>
        <w:rPr>
          <w:rFonts w:ascii="仿宋_GB2312" w:eastAsia="仿宋_GB2312" w:hAnsi="仿宋_GB2312"/>
          <w:sz w:val="32"/>
          <w:szCs w:val="32"/>
        </w:rPr>
        <w:t>万元（主要</w:t>
      </w:r>
      <w:r w:rsidR="00F37D6C">
        <w:rPr>
          <w:rFonts w:ascii="仿宋_GB2312" w:eastAsia="仿宋_GB2312" w:hAnsi="仿宋_GB2312" w:hint="eastAsia"/>
          <w:sz w:val="32"/>
          <w:szCs w:val="32"/>
        </w:rPr>
        <w:t>为人员增加</w:t>
      </w:r>
      <w:r>
        <w:rPr>
          <w:rFonts w:ascii="仿宋_GB2312" w:eastAsia="仿宋_GB2312" w:hAnsi="仿宋_GB2312"/>
          <w:sz w:val="32"/>
          <w:szCs w:val="32"/>
        </w:rPr>
        <w:t>）；</w:t>
      </w:r>
      <w:r w:rsidR="00B76FBD">
        <w:rPr>
          <w:rFonts w:ascii="仿宋_GB2312" w:eastAsia="仿宋_GB2312" w:hAnsi="仿宋_GB2312" w:hint="eastAsia"/>
          <w:sz w:val="32"/>
          <w:szCs w:val="32"/>
        </w:rPr>
        <w:t>项目支出</w:t>
      </w:r>
      <w:r>
        <w:rPr>
          <w:rFonts w:ascii="仿宋_GB2312" w:eastAsia="仿宋_GB2312" w:hAnsi="仿宋_GB2312"/>
          <w:sz w:val="32"/>
          <w:szCs w:val="32"/>
        </w:rPr>
        <w:t>增加</w:t>
      </w:r>
      <w:r w:rsidR="00F37D6C">
        <w:rPr>
          <w:rFonts w:ascii="仿宋_GB2312" w:eastAsia="仿宋_GB2312" w:hAnsi="仿宋_GB2312" w:hint="eastAsia"/>
          <w:sz w:val="32"/>
          <w:szCs w:val="32"/>
        </w:rPr>
        <w:t>192.46</w:t>
      </w:r>
      <w:r>
        <w:rPr>
          <w:rFonts w:ascii="仿宋_GB2312" w:eastAsia="仿宋_GB2312" w:hAnsi="仿宋_GB2312"/>
          <w:sz w:val="32"/>
          <w:szCs w:val="32"/>
        </w:rPr>
        <w:t>万元</w:t>
      </w:r>
      <w:r w:rsidR="00F37D6C">
        <w:rPr>
          <w:rFonts w:ascii="仿宋_GB2312" w:eastAsia="仿宋_GB2312" w:hAnsi="仿宋_GB2312" w:hint="eastAsia"/>
          <w:sz w:val="32"/>
          <w:szCs w:val="32"/>
        </w:rPr>
        <w:t>，主要为统筹安排了乡村振兴预算</w:t>
      </w:r>
      <w:r>
        <w:rPr>
          <w:rFonts w:ascii="仿宋_GB2312" w:eastAsia="仿宋_GB2312" w:hAnsi="仿宋_GB2312"/>
          <w:sz w:val="32"/>
          <w:szCs w:val="32"/>
        </w:rPr>
        <w:t>。</w:t>
      </w:r>
    </w:p>
    <w:p w:rsidR="00DB17F6" w:rsidRPr="00777DBB"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sz w:val="32"/>
          <w:szCs w:val="32"/>
        </w:rPr>
        <w:t>三、机关运行经费安排情况</w:t>
      </w:r>
    </w:p>
    <w:p w:rsidR="00DB17F6" w:rsidRDefault="003B3824">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lastRenderedPageBreak/>
        <w:t>20</w:t>
      </w:r>
      <w:r w:rsidR="00C078B0">
        <w:rPr>
          <w:rFonts w:ascii="仿宋_GB2312" w:eastAsia="仿宋_GB2312" w:hAnsi="仿宋_GB2312" w:hint="eastAsia"/>
          <w:sz w:val="32"/>
          <w:szCs w:val="32"/>
        </w:rPr>
        <w:t>20</w:t>
      </w:r>
      <w:r>
        <w:rPr>
          <w:rFonts w:ascii="仿宋_GB2312" w:eastAsia="仿宋_GB2312" w:hAnsi="仿宋_GB2312"/>
          <w:sz w:val="32"/>
          <w:szCs w:val="32"/>
        </w:rPr>
        <w:t>年公用经费预算合计</w:t>
      </w:r>
      <w:r w:rsidR="00C078B0">
        <w:rPr>
          <w:rFonts w:ascii="仿宋_GB2312" w:eastAsia="仿宋_GB2312" w:hAnsi="仿宋_GB2312" w:hint="eastAsia"/>
          <w:sz w:val="32"/>
          <w:szCs w:val="32"/>
        </w:rPr>
        <w:t>30.23</w:t>
      </w:r>
      <w:r>
        <w:rPr>
          <w:rFonts w:ascii="仿宋_GB2312" w:eastAsia="仿宋_GB2312" w:hAnsi="仿宋_GB2312"/>
          <w:sz w:val="32"/>
          <w:szCs w:val="32"/>
        </w:rPr>
        <w:t>万元。其中办公费</w:t>
      </w:r>
      <w:r w:rsidR="00C078B0">
        <w:rPr>
          <w:rFonts w:ascii="仿宋_GB2312" w:eastAsia="仿宋_GB2312" w:hAnsi="仿宋_GB2312" w:hint="eastAsia"/>
          <w:sz w:val="32"/>
          <w:szCs w:val="32"/>
        </w:rPr>
        <w:t>2.74</w:t>
      </w:r>
      <w:r>
        <w:rPr>
          <w:rFonts w:ascii="仿宋_GB2312" w:eastAsia="仿宋_GB2312" w:hAnsi="仿宋_GB2312"/>
          <w:sz w:val="32"/>
          <w:szCs w:val="32"/>
        </w:rPr>
        <w:t>万元，邮电费</w:t>
      </w:r>
      <w:r w:rsidR="00C078B0">
        <w:rPr>
          <w:rFonts w:ascii="仿宋_GB2312" w:eastAsia="仿宋_GB2312" w:hAnsi="仿宋_GB2312" w:hint="eastAsia"/>
          <w:sz w:val="32"/>
          <w:szCs w:val="32"/>
        </w:rPr>
        <w:t>4.69</w:t>
      </w:r>
      <w:r>
        <w:rPr>
          <w:rFonts w:ascii="仿宋_GB2312" w:eastAsia="仿宋_GB2312" w:hAnsi="仿宋_GB2312"/>
          <w:sz w:val="32"/>
          <w:szCs w:val="32"/>
        </w:rPr>
        <w:t>万元、差旅费</w:t>
      </w:r>
      <w:r w:rsidR="00C078B0">
        <w:rPr>
          <w:rFonts w:ascii="仿宋_GB2312" w:eastAsia="仿宋_GB2312" w:hAnsi="仿宋_GB2312" w:hint="eastAsia"/>
          <w:sz w:val="32"/>
          <w:szCs w:val="32"/>
        </w:rPr>
        <w:t>1.10</w:t>
      </w:r>
      <w:r>
        <w:rPr>
          <w:rFonts w:ascii="仿宋_GB2312" w:eastAsia="仿宋_GB2312" w:hAnsi="仿宋_GB2312"/>
          <w:sz w:val="32"/>
          <w:szCs w:val="32"/>
        </w:rPr>
        <w:t>万元、维修（护）费0.</w:t>
      </w:r>
      <w:r w:rsidR="00C078B0">
        <w:rPr>
          <w:rFonts w:ascii="仿宋_GB2312" w:eastAsia="仿宋_GB2312" w:hAnsi="仿宋_GB2312" w:hint="eastAsia"/>
          <w:sz w:val="32"/>
          <w:szCs w:val="32"/>
        </w:rPr>
        <w:t>5</w:t>
      </w:r>
      <w:r w:rsidR="00B76FBD">
        <w:rPr>
          <w:rFonts w:ascii="仿宋_GB2312" w:eastAsia="仿宋_GB2312" w:hAnsi="仿宋_GB2312" w:hint="eastAsia"/>
          <w:sz w:val="32"/>
          <w:szCs w:val="32"/>
        </w:rPr>
        <w:t>0</w:t>
      </w:r>
      <w:r>
        <w:rPr>
          <w:rFonts w:ascii="仿宋_GB2312" w:eastAsia="仿宋_GB2312" w:hAnsi="仿宋_GB2312"/>
          <w:sz w:val="32"/>
          <w:szCs w:val="32"/>
        </w:rPr>
        <w:t>万元、福利费2.</w:t>
      </w:r>
      <w:r w:rsidR="00C078B0">
        <w:rPr>
          <w:rFonts w:ascii="仿宋_GB2312" w:eastAsia="仿宋_GB2312" w:hAnsi="仿宋_GB2312" w:hint="eastAsia"/>
          <w:sz w:val="32"/>
          <w:szCs w:val="32"/>
        </w:rPr>
        <w:t>5</w:t>
      </w:r>
      <w:r w:rsidR="00B76FBD">
        <w:rPr>
          <w:rFonts w:ascii="仿宋_GB2312" w:eastAsia="仿宋_GB2312" w:hAnsi="仿宋_GB2312" w:hint="eastAsia"/>
          <w:sz w:val="32"/>
          <w:szCs w:val="32"/>
        </w:rPr>
        <w:t>8</w:t>
      </w:r>
      <w:r>
        <w:rPr>
          <w:rFonts w:ascii="仿宋_GB2312" w:eastAsia="仿宋_GB2312" w:hAnsi="仿宋_GB2312"/>
          <w:sz w:val="32"/>
          <w:szCs w:val="32"/>
        </w:rPr>
        <w:t>万元、办公用房取暖费1</w:t>
      </w:r>
      <w:r w:rsidR="00C078B0">
        <w:rPr>
          <w:rFonts w:ascii="仿宋_GB2312" w:eastAsia="仿宋_GB2312" w:hAnsi="仿宋_GB2312" w:hint="eastAsia"/>
          <w:sz w:val="32"/>
          <w:szCs w:val="32"/>
        </w:rPr>
        <w:t>.17</w:t>
      </w:r>
      <w:r>
        <w:rPr>
          <w:rFonts w:ascii="仿宋_GB2312" w:eastAsia="仿宋_GB2312" w:hAnsi="仿宋_GB2312"/>
          <w:sz w:val="32"/>
          <w:szCs w:val="32"/>
        </w:rPr>
        <w:t>万元、工会经费</w:t>
      </w:r>
      <w:r w:rsidR="00C078B0">
        <w:rPr>
          <w:rFonts w:ascii="仿宋_GB2312" w:eastAsia="仿宋_GB2312" w:hAnsi="仿宋_GB2312" w:hint="eastAsia"/>
          <w:sz w:val="32"/>
          <w:szCs w:val="32"/>
        </w:rPr>
        <w:t>4.48</w:t>
      </w:r>
      <w:r>
        <w:rPr>
          <w:rFonts w:ascii="仿宋_GB2312" w:eastAsia="仿宋_GB2312" w:hAnsi="仿宋_GB2312"/>
          <w:sz w:val="32"/>
          <w:szCs w:val="32"/>
        </w:rPr>
        <w:t>万元、其他交通费</w:t>
      </w:r>
      <w:r w:rsidR="00C078B0">
        <w:rPr>
          <w:rFonts w:ascii="仿宋_GB2312" w:eastAsia="仿宋_GB2312" w:hAnsi="仿宋_GB2312" w:hint="eastAsia"/>
          <w:sz w:val="32"/>
          <w:szCs w:val="32"/>
        </w:rPr>
        <w:t>8.7</w:t>
      </w:r>
      <w:r>
        <w:rPr>
          <w:rFonts w:ascii="仿宋_GB2312" w:eastAsia="仿宋_GB2312" w:hAnsi="仿宋_GB2312"/>
          <w:sz w:val="32"/>
          <w:szCs w:val="32"/>
        </w:rPr>
        <w:t>万元</w:t>
      </w:r>
      <w:r w:rsidR="00B76FBD">
        <w:rPr>
          <w:rFonts w:ascii="仿宋_GB2312" w:eastAsia="仿宋_GB2312" w:hAnsi="仿宋_GB2312" w:hint="eastAsia"/>
          <w:sz w:val="32"/>
          <w:szCs w:val="32"/>
        </w:rPr>
        <w:t>、电费0.</w:t>
      </w:r>
      <w:r w:rsidR="00C078B0">
        <w:rPr>
          <w:rFonts w:ascii="仿宋_GB2312" w:eastAsia="仿宋_GB2312" w:hAnsi="仿宋_GB2312" w:hint="eastAsia"/>
          <w:sz w:val="32"/>
          <w:szCs w:val="32"/>
        </w:rPr>
        <w:t>2</w:t>
      </w:r>
      <w:r w:rsidR="00B76FBD">
        <w:rPr>
          <w:rFonts w:ascii="仿宋_GB2312" w:eastAsia="仿宋_GB2312" w:hAnsi="仿宋_GB2312" w:hint="eastAsia"/>
          <w:sz w:val="32"/>
          <w:szCs w:val="32"/>
        </w:rPr>
        <w:t>万元</w:t>
      </w:r>
      <w:r w:rsidR="00C078B0">
        <w:rPr>
          <w:rFonts w:ascii="仿宋_GB2312" w:eastAsia="仿宋_GB2312" w:hAnsi="仿宋_GB2312" w:hint="eastAsia"/>
          <w:sz w:val="32"/>
          <w:szCs w:val="32"/>
        </w:rPr>
        <w:t>，印刷费0.2万元，其他商品和服务支出3.87万元</w:t>
      </w:r>
      <w:r>
        <w:rPr>
          <w:rFonts w:ascii="仿宋_GB2312" w:eastAsia="仿宋_GB2312" w:hAnsi="仿宋_GB2312"/>
          <w:sz w:val="32"/>
          <w:szCs w:val="32"/>
        </w:rPr>
        <w:t>。</w:t>
      </w:r>
    </w:p>
    <w:p w:rsidR="00DB17F6" w:rsidRPr="00777DBB"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sz w:val="32"/>
          <w:szCs w:val="32"/>
        </w:rPr>
        <w:t>四、财政拨款</w:t>
      </w:r>
      <w:r w:rsidRPr="00777DBB">
        <w:rPr>
          <w:rFonts w:ascii="黑体" w:eastAsia="黑体" w:hAnsi="仿宋_GB2312"/>
          <w:sz w:val="32"/>
          <w:szCs w:val="32"/>
        </w:rPr>
        <w:t>“</w:t>
      </w:r>
      <w:r w:rsidRPr="00777DBB">
        <w:rPr>
          <w:rFonts w:ascii="黑体" w:eastAsia="黑体" w:hAnsi="仿宋_GB2312"/>
          <w:sz w:val="32"/>
          <w:szCs w:val="32"/>
        </w:rPr>
        <w:t>三公</w:t>
      </w:r>
      <w:r w:rsidRPr="00777DBB">
        <w:rPr>
          <w:rFonts w:ascii="黑体" w:eastAsia="黑体" w:hAnsi="仿宋_GB2312"/>
          <w:sz w:val="32"/>
          <w:szCs w:val="32"/>
        </w:rPr>
        <w:t>”</w:t>
      </w:r>
      <w:r w:rsidRPr="00777DBB">
        <w:rPr>
          <w:rFonts w:ascii="黑体" w:eastAsia="黑体" w:hAnsi="仿宋_GB2312"/>
          <w:sz w:val="32"/>
          <w:szCs w:val="32"/>
        </w:rPr>
        <w:t>经费预算情况</w:t>
      </w:r>
    </w:p>
    <w:p w:rsidR="00DB17F6" w:rsidRDefault="003B3824">
      <w:pPr>
        <w:wordWrap w:val="0"/>
        <w:spacing w:line="580" w:lineRule="atLeast"/>
        <w:ind w:firstLine="640"/>
        <w:jc w:val="left"/>
        <w:rPr>
          <w:rFonts w:ascii="仿宋_GB2312" w:eastAsia="仿宋_GB2312" w:hAnsi="仿宋_GB2312"/>
          <w:sz w:val="32"/>
          <w:szCs w:val="32"/>
        </w:rPr>
      </w:pPr>
      <w:r>
        <w:rPr>
          <w:rFonts w:ascii="仿宋_GB2312" w:eastAsia="仿宋_GB2312" w:hAnsi="仿宋_GB2312"/>
          <w:sz w:val="32"/>
          <w:szCs w:val="32"/>
        </w:rPr>
        <w:t>20</w:t>
      </w:r>
      <w:r w:rsidR="00C078B0">
        <w:rPr>
          <w:rFonts w:ascii="仿宋_GB2312" w:eastAsia="仿宋_GB2312" w:hAnsi="仿宋_GB2312" w:hint="eastAsia"/>
          <w:sz w:val="32"/>
          <w:szCs w:val="32"/>
        </w:rPr>
        <w:t>20</w:t>
      </w:r>
      <w:r w:rsidR="009D3AE4">
        <w:rPr>
          <w:rFonts w:ascii="仿宋_GB2312" w:eastAsia="仿宋_GB2312" w:hAnsi="仿宋_GB2312"/>
          <w:sz w:val="32"/>
          <w:szCs w:val="32"/>
        </w:rPr>
        <w:t>年</w:t>
      </w:r>
      <w:r w:rsidR="009D3AE4">
        <w:rPr>
          <w:rFonts w:ascii="仿宋_GB2312" w:eastAsia="仿宋_GB2312" w:hAnsi="仿宋_GB2312" w:hint="eastAsia"/>
          <w:sz w:val="32"/>
          <w:szCs w:val="32"/>
        </w:rPr>
        <w:t>我单位无</w:t>
      </w:r>
      <w:r>
        <w:rPr>
          <w:rFonts w:ascii="仿宋_GB2312" w:eastAsia="仿宋_GB2312" w:hAnsi="仿宋_GB2312"/>
          <w:sz w:val="32"/>
          <w:szCs w:val="32"/>
        </w:rPr>
        <w:t>三公经费</w:t>
      </w:r>
      <w:r w:rsidR="009D3AE4">
        <w:rPr>
          <w:rFonts w:ascii="仿宋_GB2312" w:eastAsia="仿宋_GB2312" w:hAnsi="仿宋_GB2312" w:hint="eastAsia"/>
          <w:sz w:val="32"/>
          <w:szCs w:val="32"/>
        </w:rPr>
        <w:t>安排</w:t>
      </w:r>
      <w:r>
        <w:rPr>
          <w:rFonts w:ascii="仿宋_GB2312" w:eastAsia="仿宋_GB2312" w:hAnsi="仿宋_GB2312"/>
          <w:sz w:val="32"/>
          <w:szCs w:val="32"/>
        </w:rPr>
        <w:t>。</w:t>
      </w:r>
    </w:p>
    <w:p w:rsidR="00DB17F6" w:rsidRDefault="003B3824">
      <w:pPr>
        <w:wordWrap w:val="0"/>
        <w:spacing w:line="560" w:lineRule="exact"/>
        <w:ind w:firstLine="883"/>
        <w:rPr>
          <w:rFonts w:ascii="仿宋_GB2312" w:eastAsia="仿宋_GB2312" w:hAnsi="仿宋_GB2312"/>
          <w:sz w:val="32"/>
          <w:szCs w:val="32"/>
        </w:rPr>
      </w:pPr>
      <w:r>
        <w:rPr>
          <w:rFonts w:ascii="仿宋_GB2312" w:eastAsia="仿宋_GB2312" w:hAnsi="仿宋_GB2312"/>
          <w:sz w:val="32"/>
          <w:szCs w:val="32"/>
        </w:rPr>
        <w:t>1. 公务用车购置及运行费</w:t>
      </w:r>
    </w:p>
    <w:p w:rsidR="00DB17F6" w:rsidRDefault="003B3824">
      <w:pPr>
        <w:wordWrap w:val="0"/>
        <w:spacing w:line="560" w:lineRule="exact"/>
        <w:ind w:firstLine="883"/>
        <w:rPr>
          <w:rFonts w:ascii="仿宋_GB2312" w:eastAsia="仿宋_GB2312" w:hAnsi="仿宋_GB2312"/>
          <w:sz w:val="32"/>
          <w:szCs w:val="32"/>
        </w:rPr>
      </w:pPr>
      <w:r>
        <w:rPr>
          <w:rFonts w:ascii="仿宋_GB2312" w:eastAsia="仿宋_GB2312" w:hAnsi="仿宋_GB2312"/>
          <w:sz w:val="32"/>
          <w:szCs w:val="32"/>
        </w:rPr>
        <w:t>①公务用车购置费0</w:t>
      </w:r>
      <w:r w:rsidR="00851C50">
        <w:rPr>
          <w:rFonts w:ascii="仿宋_GB2312" w:eastAsia="仿宋_GB2312" w:hAnsi="仿宋_GB2312" w:hint="eastAsia"/>
          <w:sz w:val="32"/>
          <w:szCs w:val="32"/>
        </w:rPr>
        <w:t>万元</w:t>
      </w:r>
      <w:r>
        <w:rPr>
          <w:rFonts w:ascii="仿宋_GB2312" w:eastAsia="仿宋_GB2312" w:hAnsi="仿宋_GB2312"/>
          <w:sz w:val="32"/>
          <w:szCs w:val="32"/>
        </w:rPr>
        <w:t>，与上年持平；</w:t>
      </w:r>
    </w:p>
    <w:p w:rsidR="00B76FBD" w:rsidRPr="00B76FBD" w:rsidRDefault="003B3824" w:rsidP="00B76FBD">
      <w:pPr>
        <w:wordWrap w:val="0"/>
        <w:spacing w:line="560" w:lineRule="exact"/>
        <w:ind w:firstLine="883"/>
        <w:rPr>
          <w:rFonts w:ascii="仿宋_GB2312" w:eastAsia="仿宋_GB2312" w:hAnsi="仿宋_GB2312"/>
          <w:sz w:val="32"/>
          <w:szCs w:val="32"/>
        </w:rPr>
      </w:pPr>
      <w:r>
        <w:rPr>
          <w:rFonts w:ascii="仿宋_GB2312" w:eastAsia="仿宋_GB2312" w:hAnsi="仿宋_GB2312"/>
          <w:sz w:val="32"/>
          <w:szCs w:val="32"/>
        </w:rPr>
        <w:t>②公务用车运行维护费0</w:t>
      </w:r>
      <w:r w:rsidR="00851C50">
        <w:rPr>
          <w:rFonts w:ascii="仿宋_GB2312" w:eastAsia="仿宋_GB2312" w:hAnsi="仿宋_GB2312" w:hint="eastAsia"/>
          <w:sz w:val="32"/>
          <w:szCs w:val="32"/>
        </w:rPr>
        <w:t>万元</w:t>
      </w:r>
      <w:r>
        <w:rPr>
          <w:rFonts w:ascii="仿宋_GB2312" w:eastAsia="仿宋_GB2312" w:hAnsi="仿宋_GB2312"/>
          <w:sz w:val="32"/>
          <w:szCs w:val="32"/>
        </w:rPr>
        <w:t>，</w:t>
      </w:r>
      <w:r w:rsidR="00B76FBD" w:rsidRPr="00B76FBD">
        <w:rPr>
          <w:rFonts w:ascii="仿宋_GB2312" w:eastAsia="仿宋_GB2312" w:hAnsi="仿宋_GB2312"/>
          <w:sz w:val="32"/>
          <w:szCs w:val="32"/>
        </w:rPr>
        <w:t>与上年持平；</w:t>
      </w:r>
    </w:p>
    <w:p w:rsidR="00DB17F6" w:rsidRDefault="003B3824">
      <w:pPr>
        <w:wordWrap w:val="0"/>
        <w:spacing w:line="560" w:lineRule="exact"/>
        <w:ind w:firstLine="883"/>
        <w:rPr>
          <w:rFonts w:ascii="仿宋_GB2312" w:eastAsia="仿宋_GB2312" w:hAnsi="仿宋_GB2312"/>
          <w:sz w:val="32"/>
          <w:szCs w:val="32"/>
        </w:rPr>
      </w:pPr>
      <w:r>
        <w:rPr>
          <w:rFonts w:ascii="仿宋_GB2312" w:eastAsia="仿宋_GB2312" w:hAnsi="仿宋_GB2312"/>
          <w:sz w:val="32"/>
          <w:szCs w:val="32"/>
        </w:rPr>
        <w:t>2.公务接待费</w:t>
      </w:r>
      <w:r w:rsidR="00B76FBD">
        <w:rPr>
          <w:rFonts w:ascii="仿宋_GB2312" w:eastAsia="仿宋_GB2312" w:hAnsi="仿宋_GB2312" w:hint="eastAsia"/>
          <w:sz w:val="32"/>
          <w:szCs w:val="32"/>
        </w:rPr>
        <w:t>0</w:t>
      </w:r>
      <w:r>
        <w:rPr>
          <w:rFonts w:ascii="仿宋_GB2312" w:eastAsia="仿宋_GB2312" w:hAnsi="仿宋_GB2312"/>
          <w:sz w:val="32"/>
          <w:szCs w:val="32"/>
        </w:rPr>
        <w:t>万元，与上年</w:t>
      </w:r>
      <w:r w:rsidR="00542BBF">
        <w:rPr>
          <w:rFonts w:ascii="仿宋_GB2312" w:eastAsia="仿宋_GB2312" w:hAnsi="仿宋_GB2312" w:hint="eastAsia"/>
          <w:sz w:val="32"/>
          <w:szCs w:val="32"/>
        </w:rPr>
        <w:t>持平</w:t>
      </w:r>
      <w:r>
        <w:rPr>
          <w:rFonts w:ascii="仿宋_GB2312" w:eastAsia="仿宋_GB2312" w:hAnsi="仿宋_GB2312"/>
          <w:sz w:val="32"/>
          <w:szCs w:val="32"/>
        </w:rPr>
        <w:t>；</w:t>
      </w:r>
    </w:p>
    <w:p w:rsidR="00DB17F6" w:rsidRDefault="003B3824">
      <w:pPr>
        <w:wordWrap w:val="0"/>
        <w:spacing w:line="560" w:lineRule="exact"/>
        <w:ind w:firstLine="883"/>
        <w:rPr>
          <w:rFonts w:ascii="仿宋_GB2312" w:eastAsia="仿宋_GB2312" w:hAnsi="仿宋_GB2312"/>
          <w:sz w:val="32"/>
          <w:szCs w:val="32"/>
        </w:rPr>
      </w:pPr>
      <w:r>
        <w:rPr>
          <w:rFonts w:ascii="仿宋_GB2312" w:eastAsia="仿宋_GB2312" w:hAnsi="仿宋_GB2312"/>
          <w:sz w:val="32"/>
          <w:szCs w:val="32"/>
        </w:rPr>
        <w:t>3. 因公出国（境）费0</w:t>
      </w:r>
      <w:r w:rsidR="00851C50">
        <w:rPr>
          <w:rFonts w:ascii="仿宋_GB2312" w:eastAsia="仿宋_GB2312" w:hAnsi="仿宋_GB2312" w:hint="eastAsia"/>
          <w:sz w:val="32"/>
          <w:szCs w:val="32"/>
        </w:rPr>
        <w:t>万元</w:t>
      </w:r>
      <w:r>
        <w:rPr>
          <w:rFonts w:ascii="仿宋_GB2312" w:eastAsia="仿宋_GB2312" w:hAnsi="仿宋_GB2312"/>
          <w:sz w:val="32"/>
          <w:szCs w:val="32"/>
        </w:rPr>
        <w:t>，与上年持平；</w:t>
      </w:r>
    </w:p>
    <w:p w:rsidR="00DB17F6"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sz w:val="32"/>
          <w:szCs w:val="32"/>
        </w:rPr>
        <w:t>五、绩效预算信息情况</w:t>
      </w:r>
    </w:p>
    <w:p w:rsidR="00A83B59" w:rsidRPr="00253F71" w:rsidRDefault="00A83B59" w:rsidP="00777DBB">
      <w:pPr>
        <w:wordWrap w:val="0"/>
        <w:spacing w:line="580" w:lineRule="atLeast"/>
        <w:jc w:val="left"/>
        <w:rPr>
          <w:rFonts w:ascii="黑体" w:eastAsia="黑体" w:hAnsi="仿宋_GB2312"/>
          <w:sz w:val="32"/>
          <w:szCs w:val="32"/>
        </w:rPr>
      </w:pPr>
      <w:r w:rsidRPr="00253F71">
        <w:rPr>
          <w:rFonts w:ascii="仿宋_GB2312" w:eastAsia="仿宋_GB2312" w:hAnsi="仿宋_GB2312" w:hint="eastAsia"/>
          <w:color w:val="000000"/>
          <w:sz w:val="32"/>
          <w:szCs w:val="32"/>
        </w:rPr>
        <w:t>总体绩效目标：</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一、统筹抓好春耕备耕，赢得全年粮食丰收的主动权</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一）突出抓好农业供给侧结构性改革。以调优结构调高效益为目标，进一步优化种植业内部结构，提升标准化管理和名特优水稻品种覆盖面积，探索水稻河蟹立体种养新途径，增加单位面积产量和效益。调减非优势区高耗低质低效农作物面积0.61万亩，一是水稻品种优化提升0.55</w:t>
      </w:r>
      <w:r w:rsidRPr="00253F71">
        <w:rPr>
          <w:rFonts w:ascii="仿宋_GB2312" w:eastAsia="仿宋_GB2312" w:hAnsi="仿宋_GB2312" w:hint="eastAsia"/>
          <w:color w:val="000000"/>
          <w:sz w:val="32"/>
          <w:szCs w:val="32"/>
        </w:rPr>
        <w:lastRenderedPageBreak/>
        <w:t>万亩，主要分布在海北镇西董、于辛和农业总公司一社区、二社区和四社区；二是一社区0.06万亩玉米调改为订单玉米品种。</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lang w:bidi="zh-CN"/>
        </w:rPr>
        <w:t>（二）全力组织春耕生产，确保不误农时，保障夏粮丰收。以夏粮生产保障全年粮食总产稳中有升，今年我区小麦播种面积</w:t>
      </w:r>
      <w:r w:rsidRPr="00253F71">
        <w:rPr>
          <w:rFonts w:ascii="仿宋_GB2312" w:eastAsia="仿宋_GB2312" w:hAnsi="仿宋_GB2312" w:hint="eastAsia"/>
          <w:color w:val="000000"/>
          <w:sz w:val="32"/>
          <w:szCs w:val="32"/>
        </w:rPr>
        <w:t>5137亩，其中春小麦2273亩，冬小麦2774亩。在抓好新冠肺炎疫情防控的前提下，提前安排农机检修，恢复农资储备，超前谋划农业生产社会化服务项目。今年农业生产社会化服务项目覆盖面积大幅增加，为新型肥料推广使用和重大植物病虫害统防统治奠定了基础。全区计划春季整地11万亩，100%实现机械化作业，其中水田8万亩，旱田3万亩；计划机插秧7.9万亩，插秧机械化水平达到98.7%。目前大中型农机具检修已全面完成，随时可开展作业，承担农业生产社会化服务项目和土地深松项目的30多台大马力拖拉机已安装远程监控终端，同时新引进了适合我区土壤环境的曲面深松旋耕一体机、激光平地机，助力农民节本增效，高产丰收。预计3月中旬开始水田机械整地作业，5月初开始插秧。</w:t>
      </w:r>
    </w:p>
    <w:p w:rsidR="00253F71" w:rsidRPr="00253F71" w:rsidRDefault="00253F71" w:rsidP="00253F71">
      <w:pPr>
        <w:numPr>
          <w:ilvl w:val="0"/>
          <w:numId w:val="1"/>
        </w:numPr>
        <w:wordWrap w:val="0"/>
        <w:ind w:firstLineChars="200"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立足抗灾夺丰收，治早治小减损失</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一）虫口夺粮，统防统治，治早治小。重点抓好小麦田间管理，防范重大病虫草害发生，紧盯虫情动向，落实防控责任和防控措施，对苗情墒情和病虫草害发生情况跟踪调查，及时发布信息，指导群众及时开展田间作业，为全区夏粮生产保驾护航。</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（二）抗旱防涝防冻保丰收，未雨绸缪。做好天气监测工作，加强气象灾害预警，减轻或避免因气象灾害造成的影响和损失。</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三）抓好重大动物疫情防控，推动春季动物防疫措施落实落地。一要坚持抓好非洲猪瘟防控，坚持疫情监测报告制度，防止疫情反弹。二要加强高致病性禽流感等重大动物疫病防控，提高警惕，紧盯重点区域、重点环节，落实好强制免疫措施和活畜禽调运前检测措施，构筑有效免疫屏障。截至目前排查生猪养殖场户728个次，排查生猪135971头次（存栏51036头）；排查肉</w:t>
      </w:r>
      <w:r w:rsidRPr="00253F71">
        <w:rPr>
          <w:rFonts w:ascii="仿宋_GB2312" w:eastAsia="仿宋_GB2312" w:hAnsi="仿宋_GB2312" w:hint="eastAsia"/>
          <w:color w:val="000000"/>
          <w:sz w:val="32"/>
          <w:szCs w:val="32"/>
        </w:rPr>
        <w:lastRenderedPageBreak/>
        <w:t>鸡养殖户164个次，197.41万只次（存栏46.42万只）；肉种鸡场1个，存栏16万套；均未见异常情况。</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三、组织好畜牧业生产，确保产得出、运得了、供得上</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因疫情影响，畜牧生产有所下降。截至3月10日，全区累计调出畜禽137.4万头只。其中生猪出栏12843头，同比下降58.29%（非洲猪瘟影响，生猪存栏量下降45-50%）；肉鸡出栏75.74万只，同比增加102.4%；肉雏鸡调出56.3万只，同比下降56.3%（受新冠肺炎疫情影响，1月份雏鸡孵化数量下降）。</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目前我区2家饲料企业爱普罗斯、腾龙饲料已复工复产，受疫情影响饲料原料供应紧张，目前仅恢复产能的50%和60%。已协调有关部门开辟绿色通道，放行保供给饲料运输车辆97辆，调入饲料1133.2吨（统计到2月23日）。下一步重点普及非洲猪瘟防控技术，加快生猪生产恢复，着力解决畜牧生产因疫情遇到的困难，支持养殖场户加快补栏，确保全年畜禽产量稳步恢复。</w:t>
      </w:r>
    </w:p>
    <w:p w:rsidR="00253F71" w:rsidRPr="00253F71" w:rsidRDefault="00253F71" w:rsidP="00253F71">
      <w:pPr>
        <w:wordWrap w:val="0"/>
        <w:ind w:firstLine="640"/>
        <w:rPr>
          <w:rFonts w:ascii="仿宋_GB2312" w:eastAsia="仿宋_GB2312" w:hAnsi="仿宋_GB2312"/>
          <w:bCs/>
          <w:color w:val="000000"/>
          <w:sz w:val="32"/>
          <w:szCs w:val="32"/>
        </w:rPr>
      </w:pPr>
      <w:r w:rsidRPr="00253F71">
        <w:rPr>
          <w:rFonts w:ascii="仿宋_GB2312" w:eastAsia="仿宋_GB2312" w:hAnsi="仿宋_GB2312" w:hint="eastAsia"/>
          <w:bCs/>
          <w:color w:val="000000"/>
          <w:sz w:val="32"/>
          <w:szCs w:val="32"/>
        </w:rPr>
        <w:t>四、以乡村振兴“十百千”创建为引领，扎实推进农村人居环境整治工作</w:t>
      </w:r>
    </w:p>
    <w:p w:rsidR="00253F71" w:rsidRPr="00253F71" w:rsidRDefault="00253F71" w:rsidP="00253F71">
      <w:pPr>
        <w:wordWrap w:val="0"/>
        <w:ind w:firstLine="640"/>
        <w:rPr>
          <w:rFonts w:ascii="仿宋_GB2312" w:eastAsia="仿宋_GB2312" w:hAnsi="仿宋_GB2312"/>
          <w:bCs/>
          <w:color w:val="000000"/>
          <w:sz w:val="32"/>
          <w:szCs w:val="32"/>
        </w:rPr>
      </w:pPr>
      <w:r w:rsidRPr="00253F71">
        <w:rPr>
          <w:rFonts w:ascii="仿宋_GB2312" w:eastAsia="仿宋_GB2312" w:hAnsi="仿宋_GB2312" w:hint="eastAsia"/>
          <w:color w:val="000000"/>
          <w:sz w:val="32"/>
          <w:szCs w:val="32"/>
        </w:rPr>
        <w:t>（一）深入实施村庄清洁行动。</w:t>
      </w:r>
      <w:r w:rsidRPr="00253F71">
        <w:rPr>
          <w:rFonts w:ascii="仿宋_GB2312" w:eastAsia="仿宋_GB2312" w:hAnsi="仿宋_GB2312" w:hint="eastAsia"/>
          <w:bCs/>
          <w:color w:val="000000"/>
          <w:sz w:val="32"/>
          <w:szCs w:val="32"/>
        </w:rPr>
        <w:t>贯彻落实省、市“村庄清洁行动攻坚年”安排部署，筑牢“五清三建一改”基础，推动村庄清洁行动深度实施，实现村庄清洁行动的全覆盖、高质量、长效化，确保全域彻底干净有序。疫情防控期间，按照农户家庭清洁为主、不聚集群众开展清扫活动的原则，以房前屋后卫生死角为重点，组织动员广大农民群众居家开展村庄清洁行动。</w:t>
      </w:r>
    </w:p>
    <w:p w:rsidR="00253F71" w:rsidRPr="00253F71" w:rsidRDefault="00253F71" w:rsidP="00253F71">
      <w:pPr>
        <w:wordWrap w:val="0"/>
        <w:ind w:firstLine="640"/>
        <w:rPr>
          <w:rFonts w:ascii="仿宋_GB2312" w:eastAsia="仿宋_GB2312" w:hAnsi="仿宋_GB2312"/>
          <w:bCs/>
          <w:color w:val="000000"/>
          <w:sz w:val="32"/>
          <w:szCs w:val="32"/>
        </w:rPr>
      </w:pPr>
      <w:r w:rsidRPr="00253F71">
        <w:rPr>
          <w:rFonts w:ascii="仿宋_GB2312" w:eastAsia="仿宋_GB2312" w:hAnsi="仿宋_GB2312" w:hint="eastAsia"/>
          <w:color w:val="000000"/>
          <w:sz w:val="32"/>
          <w:szCs w:val="32"/>
        </w:rPr>
        <w:t>（二）实施农村厕所革命专项行动。</w:t>
      </w:r>
      <w:r w:rsidRPr="00253F71">
        <w:rPr>
          <w:rFonts w:ascii="仿宋_GB2312" w:eastAsia="仿宋_GB2312" w:hAnsi="仿宋_GB2312" w:hint="eastAsia"/>
          <w:bCs/>
          <w:color w:val="000000"/>
          <w:sz w:val="32"/>
          <w:szCs w:val="32"/>
        </w:rPr>
        <w:t>继续深入开展农村“厕所革命”，结合我区实际，因地制宜，高质量完成1804座农村厕所改造任务，高质量完成10个村的整村推进任务，对新建厕所强化技术指导和质量监督，对原有厕所强化管理维护，围绕</w:t>
      </w:r>
      <w:r w:rsidRPr="00253F71">
        <w:rPr>
          <w:rFonts w:ascii="仿宋_GB2312" w:eastAsia="仿宋_GB2312" w:hAnsi="仿宋_GB2312"/>
          <w:bCs/>
          <w:color w:val="000000"/>
          <w:sz w:val="32"/>
          <w:szCs w:val="32"/>
        </w:rPr>
        <w:t>粪污清运及资源化利用等方面</w:t>
      </w:r>
      <w:r w:rsidRPr="00253F71">
        <w:rPr>
          <w:rFonts w:ascii="仿宋_GB2312" w:eastAsia="仿宋_GB2312" w:hAnsi="仿宋_GB2312" w:hint="eastAsia"/>
          <w:bCs/>
          <w:color w:val="000000"/>
          <w:sz w:val="32"/>
          <w:szCs w:val="32"/>
        </w:rPr>
        <w:t>，强化后期粪污的处理能力，统筹规划建立粪污无害化处理和综合利用设施，研究探索</w:t>
      </w:r>
      <w:r w:rsidRPr="00253F71">
        <w:rPr>
          <w:rFonts w:ascii="仿宋_GB2312" w:eastAsia="仿宋_GB2312" w:hAnsi="仿宋_GB2312"/>
          <w:bCs/>
          <w:color w:val="000000"/>
          <w:sz w:val="32"/>
          <w:szCs w:val="32"/>
        </w:rPr>
        <w:t>建立健全</w:t>
      </w:r>
      <w:r w:rsidRPr="00253F71">
        <w:rPr>
          <w:rFonts w:ascii="仿宋_GB2312" w:eastAsia="仿宋_GB2312" w:hAnsi="仿宋_GB2312" w:hint="eastAsia"/>
          <w:bCs/>
          <w:color w:val="000000"/>
          <w:sz w:val="32"/>
          <w:szCs w:val="32"/>
        </w:rPr>
        <w:t>长效治理管护机制，</w:t>
      </w:r>
      <w:r w:rsidRPr="00253F71">
        <w:rPr>
          <w:rFonts w:ascii="仿宋_GB2312" w:eastAsia="仿宋_GB2312" w:hAnsi="仿宋_GB2312"/>
          <w:bCs/>
          <w:color w:val="000000"/>
          <w:sz w:val="32"/>
          <w:szCs w:val="32"/>
        </w:rPr>
        <w:t>确保群众用得好、用得久</w:t>
      </w:r>
      <w:r w:rsidRPr="00253F71">
        <w:rPr>
          <w:rFonts w:ascii="仿宋_GB2312" w:eastAsia="仿宋_GB2312" w:hAnsi="仿宋_GB2312" w:hint="eastAsia"/>
          <w:bCs/>
          <w:color w:val="000000"/>
          <w:sz w:val="32"/>
          <w:szCs w:val="32"/>
        </w:rPr>
        <w:t>。</w:t>
      </w:r>
    </w:p>
    <w:p w:rsidR="00253F71" w:rsidRPr="00253F71" w:rsidRDefault="00253F71" w:rsidP="00253F71">
      <w:pPr>
        <w:wordWrap w:val="0"/>
        <w:ind w:firstLine="640"/>
        <w:rPr>
          <w:rFonts w:ascii="仿宋_GB2312" w:eastAsia="仿宋_GB2312" w:hAnsi="仿宋_GB2312"/>
          <w:bCs/>
          <w:color w:val="000000"/>
          <w:sz w:val="32"/>
          <w:szCs w:val="32"/>
        </w:rPr>
      </w:pPr>
      <w:r w:rsidRPr="00253F71">
        <w:rPr>
          <w:rFonts w:ascii="仿宋_GB2312" w:eastAsia="仿宋_GB2312" w:hAnsi="仿宋_GB2312" w:hint="eastAsia"/>
          <w:color w:val="000000"/>
          <w:sz w:val="32"/>
          <w:szCs w:val="32"/>
        </w:rPr>
        <w:lastRenderedPageBreak/>
        <w:t>（三）实施农村垃圾治理专项行动。</w:t>
      </w:r>
      <w:r w:rsidRPr="00253F71">
        <w:rPr>
          <w:rFonts w:ascii="仿宋_GB2312" w:eastAsia="仿宋_GB2312" w:hAnsi="仿宋_GB2312"/>
          <w:bCs/>
          <w:color w:val="000000"/>
          <w:sz w:val="32"/>
          <w:szCs w:val="32"/>
        </w:rPr>
        <w:t>统筹</w:t>
      </w:r>
      <w:r w:rsidRPr="00253F71">
        <w:rPr>
          <w:rFonts w:ascii="仿宋_GB2312" w:eastAsia="仿宋_GB2312" w:hAnsi="仿宋_GB2312" w:hint="eastAsia"/>
          <w:bCs/>
          <w:color w:val="000000"/>
          <w:sz w:val="32"/>
          <w:szCs w:val="32"/>
        </w:rPr>
        <w:t>农村</w:t>
      </w:r>
      <w:r w:rsidRPr="00253F71">
        <w:rPr>
          <w:rFonts w:ascii="仿宋_GB2312" w:eastAsia="仿宋_GB2312" w:hAnsi="仿宋_GB2312"/>
          <w:bCs/>
          <w:color w:val="000000"/>
          <w:sz w:val="32"/>
          <w:szCs w:val="32"/>
        </w:rPr>
        <w:t>区域内垃圾终端处理能力,优化收运处置设施布局,</w:t>
      </w:r>
      <w:r w:rsidRPr="00253F71">
        <w:rPr>
          <w:rFonts w:ascii="仿宋_GB2312" w:eastAsia="仿宋_GB2312" w:hAnsi="仿宋_GB2312" w:hint="eastAsia"/>
          <w:bCs/>
          <w:color w:val="000000"/>
          <w:sz w:val="32"/>
          <w:szCs w:val="32"/>
        </w:rPr>
        <w:t>加强对保洁公司监管，</w:t>
      </w:r>
      <w:r w:rsidRPr="00253F71">
        <w:rPr>
          <w:rFonts w:ascii="仿宋_GB2312" w:eastAsia="仿宋_GB2312" w:hAnsi="仿宋_GB2312"/>
          <w:bCs/>
          <w:color w:val="000000"/>
          <w:sz w:val="32"/>
          <w:szCs w:val="32"/>
        </w:rPr>
        <w:t>提高</w:t>
      </w:r>
      <w:r w:rsidRPr="00253F71">
        <w:rPr>
          <w:rFonts w:ascii="仿宋_GB2312" w:eastAsia="仿宋_GB2312" w:hAnsi="仿宋_GB2312" w:hint="eastAsia"/>
          <w:bCs/>
          <w:color w:val="000000"/>
          <w:sz w:val="32"/>
          <w:szCs w:val="32"/>
        </w:rPr>
        <w:t>垃圾</w:t>
      </w:r>
      <w:r w:rsidRPr="00253F71">
        <w:rPr>
          <w:rFonts w:ascii="仿宋_GB2312" w:eastAsia="仿宋_GB2312" w:hAnsi="仿宋_GB2312"/>
          <w:bCs/>
          <w:color w:val="000000"/>
          <w:sz w:val="32"/>
          <w:szCs w:val="32"/>
        </w:rPr>
        <w:t>处理能力</w:t>
      </w:r>
      <w:r w:rsidRPr="00253F71">
        <w:rPr>
          <w:rFonts w:ascii="仿宋_GB2312" w:eastAsia="仿宋_GB2312" w:hAnsi="仿宋_GB2312" w:hint="eastAsia"/>
          <w:bCs/>
          <w:color w:val="000000"/>
          <w:sz w:val="32"/>
          <w:szCs w:val="32"/>
        </w:rPr>
        <w:t>和</w:t>
      </w:r>
      <w:r w:rsidRPr="00253F71">
        <w:rPr>
          <w:rFonts w:ascii="仿宋_GB2312" w:eastAsia="仿宋_GB2312" w:hAnsi="仿宋_GB2312"/>
          <w:bCs/>
          <w:color w:val="000000"/>
          <w:sz w:val="32"/>
          <w:szCs w:val="32"/>
        </w:rPr>
        <w:t>处理水平。</w:t>
      </w:r>
      <w:r w:rsidRPr="00253F71">
        <w:rPr>
          <w:rFonts w:ascii="仿宋_GB2312" w:eastAsia="仿宋_GB2312" w:hAnsi="仿宋_GB2312" w:hint="eastAsia"/>
          <w:bCs/>
          <w:color w:val="000000"/>
          <w:sz w:val="32"/>
          <w:szCs w:val="32"/>
        </w:rPr>
        <w:t>继续巩固和完善农村垃圾治理长效机制，明确管护范围、管护内容和管护主体，把管护责任明确到组织、企业、个人，建成设施设备比较完备、治理技术科学合理、保洁队伍长期稳定、治理范围全面覆盖、监管制度有效运行、资金保障健全有力的农村生活垃圾治理机制，不留空档、不留死角，做到时时有人管、处处有人管，实现农村垃圾100%有效治理。</w:t>
      </w:r>
    </w:p>
    <w:p w:rsidR="00253F71" w:rsidRPr="00253F71" w:rsidRDefault="00253F71" w:rsidP="00253F71">
      <w:pPr>
        <w:wordWrap w:val="0"/>
        <w:ind w:firstLine="640"/>
        <w:rPr>
          <w:rFonts w:ascii="仿宋_GB2312" w:eastAsia="仿宋_GB2312" w:hAnsi="仿宋_GB2312"/>
          <w:bCs/>
          <w:color w:val="000000"/>
          <w:sz w:val="32"/>
          <w:szCs w:val="32"/>
        </w:rPr>
      </w:pPr>
      <w:r w:rsidRPr="00253F71">
        <w:rPr>
          <w:rFonts w:ascii="仿宋_GB2312" w:eastAsia="仿宋_GB2312" w:hAnsi="仿宋_GB2312" w:hint="eastAsia"/>
          <w:color w:val="000000"/>
          <w:sz w:val="32"/>
          <w:szCs w:val="32"/>
        </w:rPr>
        <w:t>（四）实施农村生活污水治理专项行动。</w:t>
      </w:r>
      <w:r w:rsidRPr="00253F71">
        <w:rPr>
          <w:rFonts w:ascii="仿宋_GB2312" w:eastAsia="仿宋_GB2312" w:hAnsi="仿宋_GB2312" w:hint="eastAsia"/>
          <w:bCs/>
          <w:color w:val="000000"/>
          <w:sz w:val="32"/>
          <w:szCs w:val="32"/>
        </w:rPr>
        <w:t>按照分类推进、简便有效的原则，依托全区两个污水处理厂，坚持集中处理与分散治理相结合，推进农村污水治理。在全区20个村全部实现生活污水有效管控的基础上，优先</w:t>
      </w:r>
      <w:r w:rsidRPr="00253F71">
        <w:rPr>
          <w:rFonts w:ascii="仿宋_GB2312" w:eastAsia="仿宋_GB2312" w:hAnsi="仿宋_GB2312"/>
          <w:bCs/>
          <w:color w:val="000000"/>
          <w:sz w:val="32"/>
          <w:szCs w:val="32"/>
        </w:rPr>
        <w:t>推动</w:t>
      </w:r>
      <w:r w:rsidRPr="00253F71">
        <w:rPr>
          <w:rFonts w:ascii="仿宋_GB2312" w:eastAsia="仿宋_GB2312" w:hAnsi="仿宋_GB2312" w:hint="eastAsia"/>
          <w:bCs/>
          <w:color w:val="000000"/>
          <w:sz w:val="32"/>
          <w:szCs w:val="32"/>
        </w:rPr>
        <w:t>场部城区及海北</w:t>
      </w:r>
      <w:r w:rsidRPr="00253F71">
        <w:rPr>
          <w:rFonts w:ascii="仿宋_GB2312" w:eastAsia="仿宋_GB2312" w:hAnsi="仿宋_GB2312"/>
          <w:bCs/>
          <w:color w:val="000000"/>
          <w:sz w:val="32"/>
          <w:szCs w:val="32"/>
        </w:rPr>
        <w:t>镇污水管网向周边</w:t>
      </w:r>
      <w:r w:rsidRPr="00253F71">
        <w:rPr>
          <w:rFonts w:ascii="仿宋_GB2312" w:eastAsia="仿宋_GB2312" w:hAnsi="仿宋_GB2312" w:hint="eastAsia"/>
          <w:bCs/>
          <w:color w:val="000000"/>
          <w:sz w:val="32"/>
          <w:szCs w:val="32"/>
        </w:rPr>
        <w:t>乡村振兴示范区</w:t>
      </w:r>
      <w:r w:rsidRPr="00253F71">
        <w:rPr>
          <w:rFonts w:ascii="仿宋_GB2312" w:eastAsia="仿宋_GB2312" w:hAnsi="仿宋_GB2312"/>
          <w:bCs/>
          <w:color w:val="000000"/>
          <w:sz w:val="32"/>
          <w:szCs w:val="32"/>
        </w:rPr>
        <w:t>延伸</w:t>
      </w:r>
      <w:r w:rsidRPr="00253F71">
        <w:rPr>
          <w:rFonts w:ascii="仿宋_GB2312" w:eastAsia="仿宋_GB2312" w:hAnsi="仿宋_GB2312" w:hint="eastAsia"/>
          <w:bCs/>
          <w:color w:val="000000"/>
          <w:sz w:val="32"/>
          <w:szCs w:val="32"/>
        </w:rPr>
        <w:t>，探索</w:t>
      </w:r>
      <w:r w:rsidRPr="00253F71">
        <w:rPr>
          <w:rFonts w:ascii="仿宋_GB2312" w:eastAsia="仿宋_GB2312" w:hAnsi="仿宋_GB2312"/>
          <w:bCs/>
          <w:color w:val="000000"/>
          <w:sz w:val="32"/>
          <w:szCs w:val="32"/>
        </w:rPr>
        <w:t>将</w:t>
      </w:r>
      <w:r w:rsidRPr="00253F71">
        <w:rPr>
          <w:rFonts w:ascii="仿宋_GB2312" w:eastAsia="仿宋_GB2312" w:hAnsi="仿宋_GB2312" w:hint="eastAsia"/>
          <w:bCs/>
          <w:color w:val="000000"/>
          <w:sz w:val="32"/>
          <w:szCs w:val="32"/>
        </w:rPr>
        <w:t>村庄</w:t>
      </w:r>
      <w:r w:rsidRPr="00253F71">
        <w:rPr>
          <w:rFonts w:ascii="仿宋_GB2312" w:eastAsia="仿宋_GB2312" w:hAnsi="仿宋_GB2312"/>
          <w:bCs/>
          <w:color w:val="000000"/>
          <w:sz w:val="32"/>
          <w:szCs w:val="32"/>
        </w:rPr>
        <w:t>生活污水就近纳入</w:t>
      </w:r>
      <w:r w:rsidRPr="00253F71">
        <w:rPr>
          <w:rFonts w:ascii="仿宋_GB2312" w:eastAsia="仿宋_GB2312" w:hAnsi="仿宋_GB2312" w:hint="eastAsia"/>
          <w:bCs/>
          <w:color w:val="000000"/>
          <w:sz w:val="32"/>
          <w:szCs w:val="32"/>
        </w:rPr>
        <w:t>城</w:t>
      </w:r>
      <w:r w:rsidRPr="00253F71">
        <w:rPr>
          <w:rFonts w:ascii="仿宋_GB2312" w:eastAsia="仿宋_GB2312" w:hAnsi="仿宋_GB2312"/>
          <w:bCs/>
          <w:color w:val="000000"/>
          <w:sz w:val="32"/>
          <w:szCs w:val="32"/>
        </w:rPr>
        <w:t>镇污水收集管网集中统一处理</w:t>
      </w:r>
      <w:r w:rsidRPr="00253F71">
        <w:rPr>
          <w:rFonts w:ascii="仿宋_GB2312" w:eastAsia="仿宋_GB2312" w:hAnsi="仿宋_GB2312" w:hint="eastAsia"/>
          <w:bCs/>
          <w:color w:val="000000"/>
          <w:sz w:val="32"/>
          <w:szCs w:val="32"/>
        </w:rPr>
        <w:t>，提高农村生活污水</w:t>
      </w:r>
      <w:r w:rsidRPr="00253F71">
        <w:rPr>
          <w:rFonts w:ascii="仿宋_GB2312" w:eastAsia="仿宋_GB2312" w:hAnsi="仿宋_GB2312"/>
          <w:bCs/>
          <w:color w:val="000000"/>
          <w:sz w:val="32"/>
          <w:szCs w:val="32"/>
        </w:rPr>
        <w:t>治理水平</w:t>
      </w:r>
      <w:r w:rsidRPr="00253F71">
        <w:rPr>
          <w:rFonts w:ascii="仿宋_GB2312" w:eastAsia="仿宋_GB2312" w:hAnsi="仿宋_GB2312" w:hint="eastAsia"/>
          <w:bCs/>
          <w:color w:val="000000"/>
          <w:sz w:val="32"/>
          <w:szCs w:val="32"/>
        </w:rPr>
        <w:t>。</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（五）实施村容村貌提升专项行动。</w:t>
      </w:r>
      <w:r w:rsidRPr="00253F71">
        <w:rPr>
          <w:rFonts w:ascii="仿宋_GB2312" w:eastAsia="仿宋_GB2312" w:hAnsi="仿宋_GB2312" w:hint="eastAsia"/>
          <w:bCs/>
          <w:color w:val="000000"/>
          <w:sz w:val="32"/>
          <w:szCs w:val="32"/>
        </w:rPr>
        <w:t>持续推进村庄道路硬化工程，深入开展村庄绿化、亮化、美化建设，深入开展美丽庭院建设。20个村全面完成街道硬化、夜间亮化和村庄美化建设任务，50%以上庭院建成美丽庭院，10%的庭院建成精品庭院，进一步规范完善村、街、路、巷、门户等地名标志牌标准化设置。建立完善村规民约，提高村民清洁卫生文明意识，调动农民群众积极性，引导群</w:t>
      </w:r>
      <w:r w:rsidRPr="00253F71">
        <w:rPr>
          <w:rFonts w:ascii="仿宋_GB2312" w:eastAsia="仿宋_GB2312" w:hAnsi="仿宋_GB2312"/>
          <w:bCs/>
          <w:color w:val="000000"/>
          <w:sz w:val="32"/>
          <w:szCs w:val="32"/>
        </w:rPr>
        <w:t>众形成保护环境的自觉</w:t>
      </w:r>
      <w:r w:rsidRPr="00253F71">
        <w:rPr>
          <w:rFonts w:ascii="仿宋_GB2312" w:eastAsia="仿宋_GB2312" w:hAnsi="仿宋_GB2312" w:hint="eastAsia"/>
          <w:bCs/>
          <w:color w:val="000000"/>
          <w:sz w:val="32"/>
          <w:szCs w:val="32"/>
        </w:rPr>
        <w:t>，推动村容村貌得到根本改善。</w:t>
      </w:r>
    </w:p>
    <w:p w:rsidR="00253F71" w:rsidRPr="00253F71" w:rsidRDefault="00253F71" w:rsidP="00253F71">
      <w:pPr>
        <w:wordWrap w:val="0"/>
        <w:ind w:firstLine="640"/>
        <w:rPr>
          <w:rFonts w:ascii="仿宋_GB2312" w:eastAsia="仿宋_GB2312" w:hAnsi="仿宋_GB2312"/>
          <w:bCs/>
          <w:color w:val="000000"/>
          <w:sz w:val="32"/>
          <w:szCs w:val="32"/>
        </w:rPr>
      </w:pPr>
      <w:r w:rsidRPr="00253F71">
        <w:rPr>
          <w:rFonts w:ascii="仿宋_GB2312" w:eastAsia="仿宋_GB2312" w:hAnsi="仿宋_GB2312" w:hint="eastAsia"/>
          <w:color w:val="000000"/>
          <w:sz w:val="32"/>
          <w:szCs w:val="32"/>
        </w:rPr>
        <w:t>（六）实施“十百千”创建专项行动。</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color w:val="000000"/>
          <w:sz w:val="32"/>
          <w:szCs w:val="32"/>
        </w:rPr>
        <w:t>按照产业兴旺、生态宜居、乡风文明、治理有效、生活富裕的总要求，遵循统筹规划、分类实施，因地制宜、各具特色，集中打造、连片成线，梯次推进、动态提升的</w:t>
      </w:r>
      <w:r w:rsidRPr="00253F71">
        <w:rPr>
          <w:rFonts w:ascii="仿宋_GB2312" w:eastAsia="仿宋_GB2312" w:hAnsi="仿宋_GB2312" w:hint="eastAsia"/>
          <w:color w:val="000000"/>
          <w:sz w:val="32"/>
          <w:szCs w:val="32"/>
        </w:rPr>
        <w:t>工作</w:t>
      </w:r>
      <w:r w:rsidRPr="00253F71">
        <w:rPr>
          <w:rFonts w:ascii="仿宋_GB2312" w:eastAsia="仿宋_GB2312" w:hAnsi="仿宋_GB2312"/>
          <w:color w:val="000000"/>
          <w:sz w:val="32"/>
          <w:szCs w:val="32"/>
        </w:rPr>
        <w:t>思路</w:t>
      </w:r>
      <w:r w:rsidRPr="00253F71">
        <w:rPr>
          <w:rFonts w:ascii="仿宋_GB2312" w:eastAsia="仿宋_GB2312" w:hAnsi="仿宋_GB2312" w:hint="eastAsia"/>
          <w:color w:val="000000"/>
          <w:sz w:val="32"/>
          <w:szCs w:val="32"/>
        </w:rPr>
        <w:t>，</w:t>
      </w:r>
      <w:r w:rsidRPr="00253F71">
        <w:rPr>
          <w:rFonts w:ascii="仿宋_GB2312" w:eastAsia="仿宋_GB2312" w:hAnsi="仿宋_GB2312"/>
          <w:color w:val="000000"/>
          <w:sz w:val="32"/>
          <w:szCs w:val="32"/>
        </w:rPr>
        <w:t>巩固提升2019年乡村振兴示范村</w:t>
      </w:r>
      <w:r w:rsidRPr="00253F71">
        <w:rPr>
          <w:rFonts w:ascii="仿宋_GB2312" w:eastAsia="仿宋_GB2312" w:hAnsi="仿宋_GB2312" w:hint="eastAsia"/>
          <w:color w:val="000000"/>
          <w:sz w:val="32"/>
          <w:szCs w:val="32"/>
        </w:rPr>
        <w:t>，</w:t>
      </w:r>
      <w:r w:rsidRPr="00253F71">
        <w:rPr>
          <w:rFonts w:ascii="仿宋_GB2312" w:eastAsia="仿宋_GB2312" w:hAnsi="仿宋_GB2312"/>
          <w:color w:val="000000"/>
          <w:sz w:val="32"/>
          <w:szCs w:val="32"/>
        </w:rPr>
        <w:t>对标对表</w:t>
      </w:r>
      <w:r w:rsidRPr="00253F71">
        <w:rPr>
          <w:rFonts w:ascii="仿宋_GB2312" w:eastAsia="仿宋_GB2312" w:hAnsi="仿宋_GB2312" w:hint="eastAsia"/>
          <w:color w:val="000000"/>
          <w:sz w:val="32"/>
          <w:szCs w:val="32"/>
        </w:rPr>
        <w:t>完成2020年</w:t>
      </w:r>
      <w:r w:rsidRPr="00253F71">
        <w:rPr>
          <w:rFonts w:ascii="仿宋_GB2312" w:eastAsia="仿宋_GB2312" w:hAnsi="仿宋_GB2312"/>
          <w:color w:val="000000"/>
          <w:sz w:val="32"/>
          <w:szCs w:val="32"/>
        </w:rPr>
        <w:t>示范区</w:t>
      </w:r>
      <w:r w:rsidRPr="00253F71">
        <w:rPr>
          <w:rFonts w:ascii="仿宋_GB2312" w:eastAsia="仿宋_GB2312" w:hAnsi="仿宋_GB2312" w:hint="eastAsia"/>
          <w:color w:val="000000"/>
          <w:sz w:val="32"/>
          <w:szCs w:val="32"/>
        </w:rPr>
        <w:t>（海北片区）</w:t>
      </w:r>
      <w:r w:rsidRPr="00253F71">
        <w:rPr>
          <w:rFonts w:ascii="仿宋_GB2312" w:eastAsia="仿宋_GB2312" w:hAnsi="仿宋_GB2312"/>
          <w:color w:val="000000"/>
          <w:sz w:val="32"/>
          <w:szCs w:val="32"/>
        </w:rPr>
        <w:t>、示范村</w:t>
      </w:r>
      <w:r w:rsidRPr="00253F71">
        <w:rPr>
          <w:rFonts w:ascii="仿宋_GB2312" w:eastAsia="仿宋_GB2312" w:hAnsi="仿宋_GB2312" w:hint="eastAsia"/>
          <w:color w:val="000000"/>
          <w:sz w:val="32"/>
          <w:szCs w:val="32"/>
        </w:rPr>
        <w:t>（东董村）、提升村（张家庄、马聪、小堼、农业总公司第三社区、农业总公司第四社区）</w:t>
      </w:r>
      <w:r w:rsidRPr="00253F71">
        <w:rPr>
          <w:rFonts w:ascii="仿宋_GB2312" w:eastAsia="仿宋_GB2312" w:hAnsi="仿宋_GB2312"/>
          <w:color w:val="000000"/>
          <w:sz w:val="32"/>
          <w:szCs w:val="32"/>
        </w:rPr>
        <w:t>建设，补齐短板弱项，</w:t>
      </w:r>
      <w:r w:rsidRPr="00253F71">
        <w:rPr>
          <w:rFonts w:ascii="仿宋_GB2312" w:eastAsia="仿宋_GB2312" w:hAnsi="仿宋_GB2312" w:hint="eastAsia"/>
          <w:color w:val="000000"/>
          <w:sz w:val="32"/>
          <w:szCs w:val="32"/>
        </w:rPr>
        <w:t>科</w:t>
      </w:r>
      <w:r w:rsidRPr="00253F71">
        <w:rPr>
          <w:rFonts w:ascii="仿宋_GB2312" w:eastAsia="仿宋_GB2312" w:hAnsi="仿宋_GB2312" w:hint="eastAsia"/>
          <w:color w:val="000000"/>
          <w:sz w:val="32"/>
          <w:szCs w:val="32"/>
        </w:rPr>
        <w:lastRenderedPageBreak/>
        <w:t>学谋划</w:t>
      </w:r>
      <w:r w:rsidRPr="00253F71">
        <w:rPr>
          <w:rFonts w:ascii="仿宋_GB2312" w:eastAsia="仿宋_GB2312" w:hAnsi="仿宋_GB2312"/>
          <w:color w:val="000000"/>
          <w:sz w:val="32"/>
          <w:szCs w:val="32"/>
        </w:rPr>
        <w:t>建设项目</w:t>
      </w:r>
      <w:r w:rsidRPr="00253F71">
        <w:rPr>
          <w:rFonts w:ascii="仿宋_GB2312" w:eastAsia="仿宋_GB2312" w:hAnsi="仿宋_GB2312" w:hint="eastAsia"/>
          <w:color w:val="000000"/>
          <w:sz w:val="32"/>
          <w:szCs w:val="32"/>
        </w:rPr>
        <w:t>，严格</w:t>
      </w:r>
      <w:r w:rsidRPr="00253F71">
        <w:rPr>
          <w:rFonts w:ascii="仿宋_GB2312" w:eastAsia="仿宋_GB2312" w:hAnsi="仿宋_GB2312"/>
          <w:color w:val="000000"/>
          <w:sz w:val="32"/>
          <w:szCs w:val="32"/>
        </w:rPr>
        <w:t>项目入库管理</w:t>
      </w:r>
      <w:r w:rsidRPr="00253F71">
        <w:rPr>
          <w:rFonts w:ascii="仿宋_GB2312" w:eastAsia="仿宋_GB2312" w:hAnsi="仿宋_GB2312" w:hint="eastAsia"/>
          <w:color w:val="000000"/>
          <w:sz w:val="32"/>
          <w:szCs w:val="32"/>
        </w:rPr>
        <w:t>，</w:t>
      </w:r>
      <w:r w:rsidRPr="00253F71">
        <w:rPr>
          <w:rFonts w:ascii="仿宋_GB2312" w:eastAsia="仿宋_GB2312" w:hAnsi="仿宋_GB2312"/>
          <w:color w:val="000000"/>
          <w:sz w:val="32"/>
          <w:szCs w:val="32"/>
        </w:rPr>
        <w:t>统筹</w:t>
      </w:r>
      <w:r w:rsidRPr="00253F71">
        <w:rPr>
          <w:rFonts w:ascii="仿宋_GB2312" w:eastAsia="仿宋_GB2312" w:hAnsi="仿宋_GB2312" w:hint="eastAsia"/>
          <w:color w:val="000000"/>
          <w:sz w:val="32"/>
          <w:szCs w:val="32"/>
        </w:rPr>
        <w:t>推进</w:t>
      </w:r>
      <w:r w:rsidRPr="00253F71">
        <w:rPr>
          <w:rFonts w:ascii="仿宋_GB2312" w:eastAsia="仿宋_GB2312" w:hAnsi="仿宋_GB2312"/>
          <w:color w:val="000000"/>
          <w:sz w:val="32"/>
          <w:szCs w:val="32"/>
        </w:rPr>
        <w:t>项目施工</w:t>
      </w:r>
      <w:r w:rsidRPr="00253F71">
        <w:rPr>
          <w:rFonts w:ascii="仿宋_GB2312" w:eastAsia="仿宋_GB2312" w:hAnsi="仿宋_GB2312" w:hint="eastAsia"/>
          <w:color w:val="000000"/>
          <w:sz w:val="32"/>
          <w:szCs w:val="32"/>
        </w:rPr>
        <w:t>，强化</w:t>
      </w:r>
      <w:r w:rsidRPr="00253F71">
        <w:rPr>
          <w:rFonts w:ascii="仿宋_GB2312" w:eastAsia="仿宋_GB2312" w:hAnsi="仿宋_GB2312"/>
          <w:color w:val="000000"/>
          <w:sz w:val="32"/>
          <w:szCs w:val="32"/>
        </w:rPr>
        <w:t>项目</w:t>
      </w:r>
      <w:r w:rsidRPr="00253F71">
        <w:rPr>
          <w:rFonts w:ascii="仿宋_GB2312" w:eastAsia="仿宋_GB2312" w:hAnsi="仿宋_GB2312" w:hint="eastAsia"/>
          <w:color w:val="000000"/>
          <w:sz w:val="32"/>
          <w:szCs w:val="32"/>
        </w:rPr>
        <w:t>建设督导检查，</w:t>
      </w:r>
      <w:r w:rsidRPr="00253F71">
        <w:rPr>
          <w:rFonts w:ascii="仿宋_GB2312" w:eastAsia="仿宋_GB2312" w:hAnsi="仿宋_GB2312"/>
          <w:color w:val="000000"/>
          <w:sz w:val="32"/>
          <w:szCs w:val="32"/>
        </w:rPr>
        <w:t>持续改造提升，长效管护建设</w:t>
      </w:r>
      <w:r w:rsidRPr="00253F71">
        <w:rPr>
          <w:rFonts w:ascii="仿宋_GB2312" w:eastAsia="仿宋_GB2312" w:hAnsi="仿宋_GB2312" w:hint="eastAsia"/>
          <w:color w:val="000000"/>
          <w:sz w:val="32"/>
          <w:szCs w:val="32"/>
        </w:rPr>
        <w:t>，</w:t>
      </w:r>
      <w:r w:rsidRPr="00253F71">
        <w:rPr>
          <w:rFonts w:ascii="仿宋_GB2312" w:eastAsia="仿宋_GB2312" w:hAnsi="仿宋_GB2312"/>
          <w:color w:val="000000"/>
          <w:sz w:val="32"/>
          <w:szCs w:val="32"/>
        </w:rPr>
        <w:t>全力打造乡村振兴</w:t>
      </w:r>
      <w:r w:rsidRPr="00253F71">
        <w:rPr>
          <w:rFonts w:ascii="仿宋_GB2312" w:eastAsia="仿宋_GB2312" w:hAnsi="仿宋_GB2312" w:hint="eastAsia"/>
          <w:color w:val="000000"/>
          <w:sz w:val="32"/>
          <w:szCs w:val="32"/>
        </w:rPr>
        <w:t>工作亮点，推进农业农村现代化</w:t>
      </w:r>
      <w:r w:rsidRPr="00253F71">
        <w:rPr>
          <w:rFonts w:ascii="仿宋_GB2312" w:eastAsia="仿宋_GB2312" w:hAnsi="仿宋_GB2312"/>
          <w:color w:val="000000"/>
          <w:sz w:val="32"/>
          <w:szCs w:val="32"/>
        </w:rPr>
        <w:t>。</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五、坚持不懈抓好各项工作落实，如期全面完成脱贫攻坚任务</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一）建立监测预警和排查处置长效机制。严格执行国家脱贫标准，实现“脱贫人口不返贫，边缘人口不致贫，档案管理上水平，考核验收取得好成绩”的目标任务。教育局、社会事务局、人力资源和社会保障局、城乡建设规划局、水务电力局等部门，做好监测预警和排查处置，随时发现随时解决，全面彻底解决“两不愁三保障”问题。</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建好用好6项重点任务清单，深入开展脱贫攻坚“回头看”。结合6个清单中的问题以及国考、省考、市考发现问题，进行全面排查，聚焦责任、政策、工作“三落实”，识别、帮扶、退出“三精准”，义务教育、基本医疗、住房安全“三保障”，举一反三，一体整改，确保5月底前全部整改到位。</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二）健全完善防贫机制。成立开发区防贫工作办公室，海北镇设立防贫工作站，各村要明确专人负责，实现责任体系无缝隙。对边缘人口进行动态监测，建立救助对象工作台账。教育局、社会事务局、人力资源和社会保障局、城乡建设规划局等部门对存在返贫和致贫风险的重点群体实施重大病生活保障、教育专项救助、民政帮扶救助、社会力量防贫等多层次、复合式的保障性防贫措施，防止形成新的贫困人口。</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三）强化分类施策精准帮扶。用好各级扶贫专项资金，完善利益联结机制，积极鼓励家庭手工业等产业扶贫项目，拓展产业扶贫渠道，确保贫困户收益稳定增加。人社部门要扎实开展就业扶贫工作，积极拓宽贫困人口就业渠道，确保有劳动能力和就业意愿的贫困群众动态就业率达到100%。统筹落实落细低保、医保、养老保险、特困人员救助供养、临时救助等综合性社会保障政策，实现应保尽保、应救尽救。</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lastRenderedPageBreak/>
        <w:t>深入开展“百企帮千户”精准扶贫行动。进一步动员各类企业参与脱贫攻坚，帮助贫困群众持续增收、稳定脱贫。引导企事业单位、社会组织，多种形式参与扶贫。</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四）压实脱贫攻坚责任。实行党政同责、一岗双责责任制，严格落实领导干部包联、三级书记遍访贫困户、“擂台赛”等制度，压实行业部门扶贫责任和镇村干部、帮扶责任人的帮扶责任。要健全规范各级各类档案资料，实行精细化管理，做好迎接国家、省、市扶贫成效考核档案迎查工作，确保在脱贫攻坚综合考核中取得好成绩。</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深入开展“抓党建、促脱贫、保小康”示范活动，持续优化农村党组织设置，强化党组织在脱贫攻坚和乡村振兴中的引领作用，要充分发挥村党组织书记“领头羊”作用和农村党员干部先锋模范作用，以强有力的党建工作推动基层党组织全面进步、全面过硬，为决战脱贫攻坚提供坚强组织保障。</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六、深化国家森林城区创建工作，推进生态文明建设</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一）扎实推进森林进城区、森林环城区、森林进社区、进村庄。紧紧围绕全市国土绿化行动计划下达我区的年度造林1200亩任务目标，开展调查摸底，进行任务分解，一是通道绿化改造提升工程，城乡建设规划局负责道路廊道建设，新建道路、互帮路、马双路两侧</w:t>
      </w:r>
      <w:r w:rsidRPr="00253F71">
        <w:rPr>
          <w:rFonts w:ascii="仿宋_GB2312" w:eastAsia="仿宋_GB2312" w:hAnsi="仿宋_GB2312"/>
          <w:color w:val="000000"/>
          <w:sz w:val="32"/>
          <w:szCs w:val="32"/>
        </w:rPr>
        <w:t>规划节点绿化</w:t>
      </w:r>
      <w:r w:rsidRPr="00253F71">
        <w:rPr>
          <w:rFonts w:ascii="仿宋_GB2312" w:eastAsia="仿宋_GB2312" w:hAnsi="仿宋_GB2312" w:hint="eastAsia"/>
          <w:color w:val="000000"/>
          <w:sz w:val="32"/>
          <w:szCs w:val="32"/>
        </w:rPr>
        <w:t>，</w:t>
      </w:r>
      <w:r w:rsidRPr="00253F71">
        <w:rPr>
          <w:rFonts w:ascii="仿宋_GB2312" w:eastAsia="仿宋_GB2312" w:hAnsi="仿宋_GB2312"/>
          <w:color w:val="000000"/>
          <w:sz w:val="32"/>
          <w:szCs w:val="32"/>
        </w:rPr>
        <w:t>造林面积200亩。</w:t>
      </w:r>
      <w:r w:rsidRPr="00253F71">
        <w:rPr>
          <w:rFonts w:ascii="仿宋_GB2312" w:eastAsia="仿宋_GB2312" w:hAnsi="仿宋_GB2312" w:hint="eastAsia"/>
          <w:color w:val="000000"/>
          <w:sz w:val="32"/>
          <w:szCs w:val="32"/>
        </w:rPr>
        <w:t>二是村庄（社区）绿化和森林村镇建设工程，对全区所有村庄进行绿化提升，重点开展环村林、游园绿地、街道绿化、庭院绿化和路渠堤塘绿化，海北镇绿化面积600亩，农业总公司260亩，村庄（社区）林木绿化率达到15%以上；结合国家和省森林城市（县级）创建，年内建设省级森林社区1个。三是河道绿化提升工程，水务电力局负责河道绿化提升，面积100亩。四是企业绿化工程，发展改革局负责企业绿化，面积100亩。</w:t>
      </w:r>
    </w:p>
    <w:p w:rsidR="00253F71" w:rsidRPr="00253F71" w:rsidRDefault="00253F71" w:rsidP="00253F71">
      <w:pPr>
        <w:numPr>
          <w:ilvl w:val="0"/>
          <w:numId w:val="2"/>
        </w:numPr>
        <w:wordWrap w:val="0"/>
        <w:ind w:firstLineChars="200"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强化野生动物保护和疫源疫病排查防控工作。按照《芦台经济开发区野生动物保护长效机制》，依法依规纵向到底、横向到边，无死角安排部署全年野生动物保护工作，努力营造保</w:t>
      </w:r>
      <w:r w:rsidRPr="00253F71">
        <w:rPr>
          <w:rFonts w:ascii="仿宋_GB2312" w:eastAsia="仿宋_GB2312" w:hAnsi="仿宋_GB2312" w:hint="eastAsia"/>
          <w:color w:val="000000"/>
          <w:sz w:val="32"/>
          <w:szCs w:val="32"/>
        </w:rPr>
        <w:lastRenderedPageBreak/>
        <w:t>护野生动物、爱护生态环境的良好风气，加强野生动物疫源疫病防控工作，确保全区不出现破坏野生动物资源的违法案件，防止疫源疫病的发生和传播。</w:t>
      </w:r>
    </w:p>
    <w:p w:rsidR="00253F71" w:rsidRPr="00253F71" w:rsidRDefault="00253F71" w:rsidP="00253F71">
      <w:pPr>
        <w:numPr>
          <w:ilvl w:val="0"/>
          <w:numId w:val="3"/>
        </w:numPr>
        <w:wordWrap w:val="0"/>
        <w:ind w:firstLineChars="200"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抓好农村重点改革任务，保障农村经济社会持续健康发展</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（一）巩固扩大农村承包地确权颁证成果。落实国家“三权分置”实施意见，全面推进承包土地经营权抵押贷款，激发农业农村内生活力，促进农村集体经济发展。</w:t>
      </w:r>
    </w:p>
    <w:p w:rsidR="00253F71" w:rsidRPr="00253F71" w:rsidRDefault="00253F71" w:rsidP="00253F71">
      <w:pPr>
        <w:wordWrap w:val="0"/>
        <w:ind w:firstLine="640"/>
        <w:rPr>
          <w:rFonts w:ascii="仿宋_GB2312" w:eastAsia="仿宋_GB2312" w:hAnsi="仿宋_GB2312"/>
          <w:color w:val="000000"/>
          <w:sz w:val="32"/>
          <w:szCs w:val="32"/>
        </w:rPr>
      </w:pPr>
      <w:r w:rsidRPr="00253F71">
        <w:rPr>
          <w:rFonts w:ascii="仿宋_GB2312" w:eastAsia="仿宋_GB2312" w:hAnsi="仿宋_GB2312" w:hint="eastAsia"/>
          <w:color w:val="000000"/>
          <w:sz w:val="32"/>
          <w:szCs w:val="32"/>
        </w:rPr>
        <w:t>（二）深化农村产权制度改革。以完善档案资料，做好验收准备为核心，做好集体经济合同清理规范工作。按照市局产权制度改革工作安排，培树1个产权制度改革典型（大韩村），做好验收准备。</w:t>
      </w:r>
    </w:p>
    <w:p w:rsidR="00A83B59" w:rsidRDefault="00A83B59">
      <w:pPr>
        <w:wordWrap w:val="0"/>
        <w:ind w:firstLine="640"/>
        <w:rPr>
          <w:rFonts w:ascii="仿宋_GB2312" w:eastAsia="仿宋_GB2312" w:hAnsi="仿宋_GB2312"/>
          <w:sz w:val="32"/>
          <w:szCs w:val="32"/>
        </w:rPr>
      </w:pPr>
    </w:p>
    <w:p w:rsidR="00A83B59" w:rsidRPr="00A83B59" w:rsidRDefault="00A83B59" w:rsidP="00A83B59">
      <w:pPr>
        <w:wordWrap w:val="0"/>
        <w:spacing w:line="580" w:lineRule="atLeast"/>
        <w:ind w:firstLineChars="200" w:firstLine="643"/>
        <w:jc w:val="left"/>
        <w:rPr>
          <w:rFonts w:ascii="仿宋_GB2312" w:eastAsia="仿宋_GB2312" w:hAnsi="仿宋_GB2312"/>
          <w:b/>
          <w:color w:val="000000"/>
          <w:sz w:val="32"/>
          <w:szCs w:val="32"/>
        </w:rPr>
      </w:pPr>
      <w:r w:rsidRPr="00A83B59">
        <w:rPr>
          <w:rFonts w:ascii="仿宋_GB2312" w:eastAsia="仿宋_GB2312" w:hAnsi="仿宋_GB2312" w:hint="eastAsia"/>
          <w:b/>
          <w:color w:val="000000"/>
          <w:sz w:val="32"/>
          <w:szCs w:val="32"/>
        </w:rPr>
        <w:t>部门职责-工作活动绩效目标</w:t>
      </w:r>
      <w:r>
        <w:rPr>
          <w:rFonts w:ascii="仿宋_GB2312" w:eastAsia="仿宋_GB2312" w:hAnsi="仿宋_GB2312" w:hint="eastAsia"/>
          <w:b/>
          <w:color w:val="000000"/>
          <w:sz w:val="32"/>
          <w:szCs w:val="32"/>
        </w:rPr>
        <w:t>：</w:t>
      </w:r>
    </w:p>
    <w:p w:rsidR="00A83B59" w:rsidRPr="005C5D60" w:rsidRDefault="00A83B59" w:rsidP="00A83B59">
      <w:pPr>
        <w:jc w:val="center"/>
        <w:outlineLvl w:val="0"/>
        <w:rPr>
          <w:rFonts w:ascii="方正小标宋_GBK" w:eastAsia="方正小标宋_GBK" w:hAnsi="Calibri"/>
          <w:sz w:val="32"/>
        </w:rPr>
      </w:pPr>
      <w:bookmarkStart w:id="0" w:name="_Toc471998877"/>
      <w:bookmarkStart w:id="1" w:name="_Toc476833494"/>
      <w:r w:rsidRPr="005C5D60">
        <w:rPr>
          <w:rFonts w:ascii="方正小标宋_GBK" w:eastAsia="方正小标宋_GBK" w:hAnsi="Calibri" w:hint="eastAsia"/>
          <w:sz w:val="32"/>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A83B59" w:rsidRPr="005C5D60" w:rsidTr="00310716">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A83B59" w:rsidRPr="005C5D60" w:rsidRDefault="00A83B59" w:rsidP="00310716">
            <w:pPr>
              <w:spacing w:line="300" w:lineRule="exact"/>
              <w:jc w:val="left"/>
              <w:rPr>
                <w:rFonts w:ascii="方正小标宋_GBK" w:hAnsi="Calibri"/>
                <w:sz w:val="24"/>
              </w:rPr>
            </w:pPr>
            <w:r>
              <w:rPr>
                <w:rFonts w:ascii="方正小标宋_GBK" w:hAnsi="Calibri" w:hint="eastAsia"/>
                <w:sz w:val="24"/>
              </w:rPr>
              <w:t>唐山市芦台经济开发区农牧局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A83B59" w:rsidRPr="005C5D60" w:rsidRDefault="00A83B59" w:rsidP="00310716">
            <w:pPr>
              <w:spacing w:line="300" w:lineRule="exact"/>
              <w:jc w:val="right"/>
              <w:rPr>
                <w:rFonts w:ascii="方正书宋_GBK" w:eastAsia="方正书宋_GBK" w:hAnsi="Calibri"/>
                <w:sz w:val="24"/>
              </w:rPr>
            </w:pPr>
            <w:r w:rsidRPr="005C5D60">
              <w:rPr>
                <w:rFonts w:ascii="方正书宋_GBK" w:eastAsia="方正书宋_GBK" w:hAnsi="Calibri" w:hint="eastAsia"/>
                <w:sz w:val="24"/>
              </w:rPr>
              <w:t>单位：</w:t>
            </w:r>
            <w:r w:rsidR="00E90DF3">
              <w:rPr>
                <w:rFonts w:asciiTheme="minorEastAsia" w:eastAsiaTheme="minorEastAsia" w:hAnsiTheme="minorEastAsia" w:hint="eastAsia"/>
                <w:sz w:val="24"/>
              </w:rPr>
              <w:t>万</w:t>
            </w:r>
            <w:r w:rsidRPr="005C5D60">
              <w:rPr>
                <w:rFonts w:ascii="方正书宋_GBK" w:eastAsia="方正书宋_GBK" w:hAnsi="Calibri" w:hint="eastAsia"/>
                <w:sz w:val="24"/>
              </w:rPr>
              <w:t>元</w:t>
            </w:r>
          </w:p>
        </w:tc>
      </w:tr>
      <w:tr w:rsidR="00A83B59" w:rsidRPr="005C5D60" w:rsidTr="00310716">
        <w:trPr>
          <w:trHeight w:val="227"/>
          <w:tblHeader/>
          <w:jc w:val="center"/>
        </w:trPr>
        <w:tc>
          <w:tcPr>
            <w:tcW w:w="2341" w:type="dxa"/>
            <w:vMerge w:val="restart"/>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职责活动</w:t>
            </w:r>
          </w:p>
        </w:tc>
        <w:tc>
          <w:tcPr>
            <w:tcW w:w="1276" w:type="dxa"/>
            <w:vMerge w:val="restart"/>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年度预算数</w:t>
            </w:r>
          </w:p>
        </w:tc>
        <w:tc>
          <w:tcPr>
            <w:tcW w:w="2976" w:type="dxa"/>
            <w:vMerge w:val="restart"/>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内容描述</w:t>
            </w:r>
          </w:p>
        </w:tc>
        <w:tc>
          <w:tcPr>
            <w:tcW w:w="2976" w:type="dxa"/>
            <w:vMerge w:val="restart"/>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绩效目标</w:t>
            </w:r>
          </w:p>
        </w:tc>
        <w:tc>
          <w:tcPr>
            <w:tcW w:w="1417" w:type="dxa"/>
            <w:vMerge w:val="restart"/>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绩效指标</w:t>
            </w:r>
          </w:p>
        </w:tc>
        <w:tc>
          <w:tcPr>
            <w:tcW w:w="2948" w:type="dxa"/>
            <w:gridSpan w:val="4"/>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评价标准</w:t>
            </w:r>
          </w:p>
        </w:tc>
      </w:tr>
      <w:tr w:rsidR="00A83B59" w:rsidRPr="005C5D60" w:rsidTr="00310716">
        <w:trPr>
          <w:trHeight w:val="227"/>
          <w:tblHeader/>
          <w:jc w:val="center"/>
        </w:trPr>
        <w:tc>
          <w:tcPr>
            <w:tcW w:w="2341" w:type="dxa"/>
            <w:vMerge/>
            <w:shd w:val="clear" w:color="auto" w:fill="auto"/>
            <w:vAlign w:val="center"/>
          </w:tcPr>
          <w:p w:rsidR="00A83B59" w:rsidRPr="005C5D60" w:rsidRDefault="00A83B59" w:rsidP="00310716">
            <w:pPr>
              <w:spacing w:line="300" w:lineRule="exact"/>
              <w:jc w:val="left"/>
              <w:outlineLvl w:val="0"/>
              <w:rPr>
                <w:rFonts w:ascii="Calibri" w:hAnsi="Calibri"/>
              </w:rPr>
            </w:pPr>
          </w:p>
        </w:tc>
        <w:tc>
          <w:tcPr>
            <w:tcW w:w="1276" w:type="dxa"/>
            <w:vMerge/>
            <w:shd w:val="clear" w:color="auto" w:fill="auto"/>
            <w:vAlign w:val="center"/>
          </w:tcPr>
          <w:p w:rsidR="00A83B59" w:rsidRPr="005C5D60" w:rsidRDefault="00A83B59" w:rsidP="00310716">
            <w:pPr>
              <w:spacing w:line="300" w:lineRule="exact"/>
              <w:jc w:val="left"/>
              <w:outlineLvl w:val="0"/>
              <w:rPr>
                <w:rFonts w:ascii="Calibri" w:hAnsi="Calibri"/>
              </w:rPr>
            </w:pPr>
          </w:p>
        </w:tc>
        <w:tc>
          <w:tcPr>
            <w:tcW w:w="2976" w:type="dxa"/>
            <w:vMerge/>
            <w:shd w:val="clear" w:color="auto" w:fill="auto"/>
            <w:vAlign w:val="center"/>
          </w:tcPr>
          <w:p w:rsidR="00A83B59" w:rsidRPr="005C5D60" w:rsidRDefault="00A83B59" w:rsidP="00310716">
            <w:pPr>
              <w:spacing w:line="300" w:lineRule="exact"/>
              <w:jc w:val="left"/>
              <w:outlineLvl w:val="0"/>
              <w:rPr>
                <w:rFonts w:ascii="Calibri" w:hAnsi="Calibri"/>
              </w:rPr>
            </w:pPr>
          </w:p>
        </w:tc>
        <w:tc>
          <w:tcPr>
            <w:tcW w:w="2976" w:type="dxa"/>
            <w:vMerge/>
            <w:shd w:val="clear" w:color="auto" w:fill="auto"/>
            <w:vAlign w:val="center"/>
          </w:tcPr>
          <w:p w:rsidR="00A83B59" w:rsidRPr="005C5D60" w:rsidRDefault="00A83B59" w:rsidP="00310716">
            <w:pPr>
              <w:spacing w:line="300" w:lineRule="exact"/>
              <w:jc w:val="left"/>
              <w:outlineLvl w:val="0"/>
              <w:rPr>
                <w:rFonts w:ascii="Calibri" w:hAnsi="Calibri"/>
              </w:rPr>
            </w:pPr>
          </w:p>
        </w:tc>
        <w:tc>
          <w:tcPr>
            <w:tcW w:w="1417" w:type="dxa"/>
            <w:vMerge/>
            <w:shd w:val="clear" w:color="auto" w:fill="auto"/>
            <w:vAlign w:val="center"/>
          </w:tcPr>
          <w:p w:rsidR="00A83B59" w:rsidRPr="005C5D60" w:rsidRDefault="00A83B59" w:rsidP="00310716">
            <w:pPr>
              <w:spacing w:line="300" w:lineRule="exact"/>
              <w:jc w:val="left"/>
              <w:outlineLvl w:val="0"/>
              <w:rPr>
                <w:rFonts w:ascii="Calibri" w:hAnsi="Calibri"/>
              </w:rPr>
            </w:pPr>
          </w:p>
        </w:tc>
        <w:tc>
          <w:tcPr>
            <w:tcW w:w="737" w:type="dxa"/>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优</w:t>
            </w:r>
          </w:p>
        </w:tc>
        <w:tc>
          <w:tcPr>
            <w:tcW w:w="737" w:type="dxa"/>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良</w:t>
            </w:r>
          </w:p>
        </w:tc>
        <w:tc>
          <w:tcPr>
            <w:tcW w:w="737" w:type="dxa"/>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中</w:t>
            </w:r>
          </w:p>
        </w:tc>
        <w:tc>
          <w:tcPr>
            <w:tcW w:w="737" w:type="dxa"/>
            <w:shd w:val="clear" w:color="auto" w:fill="auto"/>
            <w:vAlign w:val="center"/>
          </w:tcPr>
          <w:p w:rsidR="00A83B59" w:rsidRPr="005C5D60" w:rsidRDefault="00A83B59" w:rsidP="00310716">
            <w:pPr>
              <w:spacing w:line="300" w:lineRule="exact"/>
              <w:jc w:val="center"/>
              <w:rPr>
                <w:rFonts w:ascii="方正书宋_GBK" w:eastAsia="方正书宋_GBK" w:hAnsi="Calibri"/>
                <w:b/>
              </w:rPr>
            </w:pPr>
            <w:r w:rsidRPr="005C5D60">
              <w:rPr>
                <w:rFonts w:ascii="方正书宋_GBK" w:eastAsia="方正书宋_GBK" w:hAnsi="Calibri" w:hint="eastAsia"/>
                <w:b/>
              </w:rPr>
              <w:t>差</w:t>
            </w:r>
          </w:p>
        </w:tc>
      </w:tr>
      <w:tr w:rsidR="00A83B59" w:rsidRPr="005C5D60" w:rsidTr="00310716">
        <w:trPr>
          <w:trHeight w:val="227"/>
          <w:jc w:val="center"/>
        </w:trPr>
        <w:tc>
          <w:tcPr>
            <w:tcW w:w="2341" w:type="dxa"/>
            <w:shd w:val="clear" w:color="auto" w:fill="auto"/>
            <w:vAlign w:val="center"/>
          </w:tcPr>
          <w:p w:rsidR="00A83B59" w:rsidRPr="008E5AE2" w:rsidRDefault="008E5AE2" w:rsidP="00310716">
            <w:pPr>
              <w:spacing w:line="300" w:lineRule="exact"/>
              <w:jc w:val="left"/>
              <w:rPr>
                <w:rFonts w:ascii="方正书宋_GBK" w:eastAsiaTheme="minorEastAsia"/>
                <w:b/>
              </w:rPr>
            </w:pPr>
            <w:r>
              <w:rPr>
                <w:rFonts w:ascii="方正书宋_GBK" w:eastAsiaTheme="minorEastAsia" w:hint="eastAsia"/>
                <w:b/>
              </w:rPr>
              <w:t>一、病死猪无害化处理</w:t>
            </w:r>
          </w:p>
        </w:tc>
        <w:tc>
          <w:tcPr>
            <w:tcW w:w="1276" w:type="dxa"/>
            <w:shd w:val="clear" w:color="auto" w:fill="auto"/>
            <w:vAlign w:val="center"/>
          </w:tcPr>
          <w:p w:rsidR="00A83B59" w:rsidRPr="008E5AE2" w:rsidRDefault="008E5AE2" w:rsidP="00310716">
            <w:pPr>
              <w:spacing w:line="300" w:lineRule="exact"/>
              <w:jc w:val="left"/>
              <w:rPr>
                <w:rFonts w:ascii="方正书宋_GBK" w:eastAsiaTheme="minorEastAsia"/>
              </w:rPr>
            </w:pPr>
            <w:r>
              <w:rPr>
                <w:rFonts w:ascii="方正书宋_GBK" w:eastAsiaTheme="minorEastAsia" w:hint="eastAsia"/>
              </w:rPr>
              <w:t>8</w:t>
            </w:r>
          </w:p>
        </w:tc>
        <w:tc>
          <w:tcPr>
            <w:tcW w:w="2976" w:type="dxa"/>
            <w:shd w:val="clear" w:color="auto" w:fill="auto"/>
            <w:vAlign w:val="center"/>
          </w:tcPr>
          <w:p w:rsidR="00A83B59" w:rsidRPr="0030358E" w:rsidRDefault="00CA5D2C" w:rsidP="00310716">
            <w:pPr>
              <w:spacing w:line="300" w:lineRule="exact"/>
              <w:jc w:val="left"/>
              <w:rPr>
                <w:rFonts w:ascii="方正书宋_GBK" w:eastAsiaTheme="minorEastAsia"/>
              </w:rPr>
            </w:pPr>
            <w:r>
              <w:rPr>
                <w:rFonts w:ascii="方正书宋_GBK" w:eastAsiaTheme="minorEastAsia" w:hint="eastAsia"/>
              </w:rPr>
              <w:t>达到县级配套补助</w:t>
            </w:r>
          </w:p>
        </w:tc>
        <w:tc>
          <w:tcPr>
            <w:tcW w:w="2976" w:type="dxa"/>
            <w:shd w:val="clear" w:color="auto" w:fill="auto"/>
            <w:vAlign w:val="center"/>
          </w:tcPr>
          <w:p w:rsidR="00A83B59" w:rsidRDefault="0030358E" w:rsidP="00310716">
            <w:pPr>
              <w:spacing w:line="300" w:lineRule="exact"/>
              <w:jc w:val="left"/>
              <w:rPr>
                <w:rFonts w:ascii="方正书宋_GBK" w:eastAsia="方正书宋_GBK"/>
              </w:rPr>
            </w:pPr>
            <w:r>
              <w:rPr>
                <w:rFonts w:ascii="方正书宋_GBK" w:hint="eastAsia"/>
              </w:rPr>
              <w:t>无害化处理</w:t>
            </w:r>
          </w:p>
        </w:tc>
        <w:tc>
          <w:tcPr>
            <w:tcW w:w="1417" w:type="dxa"/>
            <w:shd w:val="clear" w:color="auto" w:fill="auto"/>
            <w:vAlign w:val="center"/>
          </w:tcPr>
          <w:p w:rsidR="00A83B59" w:rsidRPr="00D1559F" w:rsidRDefault="0030358E" w:rsidP="0030358E">
            <w:pPr>
              <w:spacing w:line="300" w:lineRule="exact"/>
              <w:jc w:val="left"/>
              <w:rPr>
                <w:rFonts w:ascii="方正书宋_GBK"/>
              </w:rPr>
            </w:pPr>
            <w:r>
              <w:rPr>
                <w:rFonts w:ascii="方正书宋_GBK" w:hint="eastAsia"/>
              </w:rPr>
              <w:t>100%</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65</w:t>
            </w:r>
          </w:p>
        </w:tc>
      </w:tr>
      <w:tr w:rsidR="00253F71" w:rsidRPr="005C5D60" w:rsidTr="00310716">
        <w:trPr>
          <w:trHeight w:val="227"/>
          <w:jc w:val="center"/>
        </w:trPr>
        <w:tc>
          <w:tcPr>
            <w:tcW w:w="2341" w:type="dxa"/>
            <w:shd w:val="clear" w:color="auto" w:fill="auto"/>
            <w:vAlign w:val="center"/>
          </w:tcPr>
          <w:p w:rsidR="00253F71" w:rsidRDefault="00AC66ED" w:rsidP="00310716">
            <w:pPr>
              <w:spacing w:line="300" w:lineRule="exact"/>
              <w:jc w:val="center"/>
              <w:rPr>
                <w:rFonts w:ascii="方正书宋_GBK" w:eastAsia="方正书宋_GBK"/>
                <w:b/>
              </w:rPr>
            </w:pPr>
            <w:r>
              <w:rPr>
                <w:rFonts w:ascii="方正书宋_GBK" w:hint="eastAsia"/>
                <w:b/>
              </w:rPr>
              <w:t>二</w:t>
            </w:r>
            <w:r w:rsidR="00253F71">
              <w:rPr>
                <w:rFonts w:ascii="方正书宋_GBK" w:hint="eastAsia"/>
                <w:b/>
              </w:rPr>
              <w:t>、</w:t>
            </w:r>
            <w:r w:rsidR="00253F71" w:rsidRPr="0035040D">
              <w:rPr>
                <w:rFonts w:ascii="方正书宋_GBK" w:eastAsia="方正书宋_GBK"/>
                <w:b/>
              </w:rPr>
              <w:t>扶贫脱贫工</w:t>
            </w:r>
            <w:r w:rsidR="00253F71">
              <w:rPr>
                <w:rFonts w:ascii="方正书宋_GBK" w:eastAsia="方正书宋_GBK" w:hint="eastAsia"/>
                <w:b/>
              </w:rPr>
              <w:t>作</w:t>
            </w:r>
          </w:p>
        </w:tc>
        <w:tc>
          <w:tcPr>
            <w:tcW w:w="1276" w:type="dxa"/>
            <w:shd w:val="clear" w:color="auto" w:fill="auto"/>
            <w:vAlign w:val="center"/>
          </w:tcPr>
          <w:p w:rsidR="00253F71" w:rsidRPr="008E5AE2" w:rsidRDefault="00253F71" w:rsidP="00310716">
            <w:pPr>
              <w:spacing w:line="300" w:lineRule="exact"/>
              <w:jc w:val="left"/>
              <w:rPr>
                <w:rFonts w:ascii="方正书宋_GBK" w:eastAsiaTheme="minorEastAsia"/>
              </w:rPr>
            </w:pPr>
            <w:r>
              <w:rPr>
                <w:rFonts w:ascii="方正书宋_GBK" w:eastAsiaTheme="minorEastAsia" w:hint="eastAsia"/>
              </w:rPr>
              <w:t>50</w:t>
            </w:r>
          </w:p>
        </w:tc>
        <w:tc>
          <w:tcPr>
            <w:tcW w:w="2976" w:type="dxa"/>
            <w:shd w:val="clear" w:color="auto" w:fill="auto"/>
            <w:vAlign w:val="center"/>
          </w:tcPr>
          <w:p w:rsidR="00253F71" w:rsidRPr="00253F71" w:rsidRDefault="00253F71" w:rsidP="00253F71">
            <w:pPr>
              <w:spacing w:line="300" w:lineRule="exact"/>
              <w:jc w:val="left"/>
              <w:rPr>
                <w:rFonts w:ascii="方正书宋_GBK" w:eastAsiaTheme="minorEastAsia"/>
              </w:rPr>
            </w:pPr>
            <w:r>
              <w:rPr>
                <w:rFonts w:ascii="方正书宋_GBK" w:eastAsiaTheme="minorEastAsia" w:hint="eastAsia"/>
              </w:rPr>
              <w:t>把资金投入到农业专业合作社，带来的效益分配给贫困户</w:t>
            </w:r>
          </w:p>
        </w:tc>
        <w:tc>
          <w:tcPr>
            <w:tcW w:w="2976" w:type="dxa"/>
            <w:shd w:val="clear" w:color="auto" w:fill="auto"/>
            <w:vAlign w:val="center"/>
          </w:tcPr>
          <w:p w:rsidR="00253F71" w:rsidRDefault="00253F71" w:rsidP="008628AC">
            <w:pPr>
              <w:spacing w:line="300" w:lineRule="exact"/>
              <w:jc w:val="left"/>
              <w:rPr>
                <w:rFonts w:ascii="方正书宋_GBK" w:eastAsia="方正书宋_GBK"/>
              </w:rPr>
            </w:pPr>
            <w:r>
              <w:rPr>
                <w:rFonts w:ascii="宋体" w:hAnsi="宋体" w:hint="eastAsia"/>
                <w:spacing w:val="-10"/>
              </w:rPr>
              <w:t>每月户均资产收益增收比例7%</w:t>
            </w:r>
          </w:p>
          <w:p w:rsidR="00253F71" w:rsidRDefault="00253F71" w:rsidP="008628AC">
            <w:pPr>
              <w:jc w:val="left"/>
              <w:rPr>
                <w:rFonts w:ascii="宋体" w:hAnsi="宋体" w:cs="宋体"/>
                <w:sz w:val="20"/>
                <w:szCs w:val="20"/>
              </w:rPr>
            </w:pPr>
            <w:r>
              <w:rPr>
                <w:rFonts w:hint="eastAsia"/>
                <w:sz w:val="20"/>
                <w:szCs w:val="20"/>
              </w:rPr>
              <w:t>每户补助标准不低于</w:t>
            </w:r>
            <w:r>
              <w:rPr>
                <w:rFonts w:hint="eastAsia"/>
                <w:sz w:val="20"/>
                <w:szCs w:val="20"/>
              </w:rPr>
              <w:t>2.4</w:t>
            </w:r>
            <w:r>
              <w:rPr>
                <w:rFonts w:hint="eastAsia"/>
                <w:sz w:val="20"/>
                <w:szCs w:val="20"/>
              </w:rPr>
              <w:t>万元</w:t>
            </w:r>
          </w:p>
          <w:p w:rsidR="00253F71" w:rsidRDefault="00253F71" w:rsidP="008628AC">
            <w:pPr>
              <w:spacing w:line="300" w:lineRule="exact"/>
              <w:jc w:val="left"/>
              <w:rPr>
                <w:rFonts w:ascii="方正书宋_GBK" w:eastAsia="方正书宋_GBK"/>
              </w:rPr>
            </w:pPr>
          </w:p>
        </w:tc>
        <w:tc>
          <w:tcPr>
            <w:tcW w:w="1417" w:type="dxa"/>
            <w:shd w:val="clear" w:color="auto" w:fill="auto"/>
            <w:vAlign w:val="center"/>
          </w:tcPr>
          <w:p w:rsidR="00253F71" w:rsidRPr="00CA5D2C" w:rsidRDefault="00253F71" w:rsidP="00310716">
            <w:pPr>
              <w:spacing w:line="300" w:lineRule="exact"/>
              <w:jc w:val="left"/>
              <w:rPr>
                <w:rFonts w:ascii="方正书宋_GBK" w:eastAsiaTheme="minorEastAsia"/>
              </w:rPr>
            </w:pPr>
            <w:r>
              <w:rPr>
                <w:rFonts w:ascii="方正书宋_GBK" w:eastAsiaTheme="minorEastAsia" w:hint="eastAsia"/>
              </w:rPr>
              <w:t>100%</w:t>
            </w:r>
          </w:p>
        </w:tc>
        <w:tc>
          <w:tcPr>
            <w:tcW w:w="737" w:type="dxa"/>
            <w:shd w:val="clear" w:color="auto" w:fill="auto"/>
            <w:vAlign w:val="center"/>
          </w:tcPr>
          <w:p w:rsidR="00253F71" w:rsidRPr="00D1559F" w:rsidRDefault="00253F71"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253F71" w:rsidRPr="00D1559F" w:rsidRDefault="00253F71"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253F71" w:rsidRPr="00D1559F" w:rsidRDefault="00253F71"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253F71" w:rsidRPr="00D1559F" w:rsidRDefault="00253F71" w:rsidP="00310716">
            <w:pPr>
              <w:jc w:val="left"/>
              <w:textAlignment w:val="center"/>
              <w:rPr>
                <w:rFonts w:ascii="方正书宋_GBK"/>
              </w:rPr>
            </w:pPr>
            <w:r>
              <w:rPr>
                <w:rFonts w:ascii="方正书宋_GBK" w:hint="eastAsia"/>
              </w:rPr>
              <w:t>65</w:t>
            </w:r>
          </w:p>
        </w:tc>
      </w:tr>
      <w:tr w:rsidR="008E5AE2" w:rsidRPr="005C5D60" w:rsidTr="00310716">
        <w:trPr>
          <w:trHeight w:val="227"/>
          <w:jc w:val="center"/>
        </w:trPr>
        <w:tc>
          <w:tcPr>
            <w:tcW w:w="2341" w:type="dxa"/>
            <w:shd w:val="clear" w:color="auto" w:fill="auto"/>
            <w:vAlign w:val="center"/>
          </w:tcPr>
          <w:p w:rsidR="008E5AE2" w:rsidRDefault="00AC66ED" w:rsidP="00310716">
            <w:pPr>
              <w:spacing w:line="300" w:lineRule="exact"/>
              <w:jc w:val="center"/>
              <w:rPr>
                <w:rFonts w:ascii="方正书宋_GBK"/>
                <w:b/>
              </w:rPr>
            </w:pPr>
            <w:r>
              <w:rPr>
                <w:rFonts w:ascii="方正书宋_GBK" w:hint="eastAsia"/>
                <w:b/>
              </w:rPr>
              <w:t>三</w:t>
            </w:r>
            <w:r w:rsidR="008E5AE2">
              <w:rPr>
                <w:rFonts w:ascii="方正书宋_GBK" w:hint="eastAsia"/>
                <w:b/>
              </w:rPr>
              <w:t>、粮食功能区划定</w:t>
            </w:r>
          </w:p>
        </w:tc>
        <w:tc>
          <w:tcPr>
            <w:tcW w:w="1276" w:type="dxa"/>
            <w:shd w:val="clear" w:color="auto" w:fill="auto"/>
            <w:vAlign w:val="center"/>
          </w:tcPr>
          <w:p w:rsidR="008E5AE2" w:rsidRPr="008E5AE2" w:rsidRDefault="00C078B0" w:rsidP="00310716">
            <w:pPr>
              <w:spacing w:line="300" w:lineRule="exact"/>
              <w:jc w:val="left"/>
              <w:rPr>
                <w:rFonts w:ascii="方正书宋_GBK" w:eastAsiaTheme="minorEastAsia"/>
              </w:rPr>
            </w:pPr>
            <w:r>
              <w:rPr>
                <w:rFonts w:ascii="方正书宋_GBK" w:eastAsiaTheme="minorEastAsia" w:hint="eastAsia"/>
              </w:rPr>
              <w:t>12.4</w:t>
            </w:r>
          </w:p>
        </w:tc>
        <w:tc>
          <w:tcPr>
            <w:tcW w:w="2976" w:type="dxa"/>
            <w:shd w:val="clear" w:color="auto" w:fill="auto"/>
            <w:vAlign w:val="center"/>
          </w:tcPr>
          <w:p w:rsidR="008E5AE2" w:rsidRPr="00CA5D2C" w:rsidRDefault="00C078B0" w:rsidP="00310716">
            <w:pPr>
              <w:spacing w:line="300" w:lineRule="exact"/>
              <w:jc w:val="left"/>
              <w:rPr>
                <w:rFonts w:ascii="方正书宋_GBK" w:eastAsiaTheme="minorEastAsia"/>
              </w:rPr>
            </w:pPr>
            <w:r>
              <w:rPr>
                <w:rFonts w:ascii="宋体" w:hAnsi="宋体" w:hint="eastAsia"/>
                <w:color w:val="000000"/>
              </w:rPr>
              <w:t>农业部验收</w:t>
            </w:r>
          </w:p>
        </w:tc>
        <w:tc>
          <w:tcPr>
            <w:tcW w:w="2976" w:type="dxa"/>
            <w:shd w:val="clear" w:color="auto" w:fill="auto"/>
            <w:vAlign w:val="center"/>
          </w:tcPr>
          <w:p w:rsidR="008E5AE2" w:rsidRPr="00CA5D2C" w:rsidRDefault="00C078B0" w:rsidP="00310716">
            <w:pPr>
              <w:spacing w:line="300" w:lineRule="exact"/>
              <w:jc w:val="left"/>
              <w:rPr>
                <w:rFonts w:ascii="方正书宋_GBK" w:eastAsiaTheme="minorEastAsia"/>
              </w:rPr>
            </w:pPr>
            <w:r>
              <w:rPr>
                <w:rFonts w:ascii="宋体" w:hAnsi="宋体" w:hint="eastAsia"/>
              </w:rPr>
              <w:t>达到国家农业部验收标准</w:t>
            </w:r>
          </w:p>
        </w:tc>
        <w:tc>
          <w:tcPr>
            <w:tcW w:w="1417" w:type="dxa"/>
            <w:shd w:val="clear" w:color="auto" w:fill="auto"/>
            <w:vAlign w:val="center"/>
          </w:tcPr>
          <w:p w:rsidR="008E5AE2" w:rsidRDefault="00C078B0" w:rsidP="00310716">
            <w:pPr>
              <w:spacing w:line="300" w:lineRule="exact"/>
              <w:jc w:val="left"/>
              <w:rPr>
                <w:rFonts w:ascii="方正书宋_GBK"/>
              </w:rPr>
            </w:pPr>
            <w:r>
              <w:rPr>
                <w:rFonts w:ascii="方正书宋_GBK" w:hint="eastAsia"/>
              </w:rPr>
              <w:t>6.2</w:t>
            </w:r>
            <w:r w:rsidR="00CA5D2C">
              <w:rPr>
                <w:rFonts w:ascii="方正书宋_GBK" w:hint="eastAsia"/>
              </w:rPr>
              <w:t>万亩</w:t>
            </w:r>
          </w:p>
        </w:tc>
        <w:tc>
          <w:tcPr>
            <w:tcW w:w="737" w:type="dxa"/>
            <w:shd w:val="clear" w:color="auto" w:fill="auto"/>
            <w:vAlign w:val="center"/>
          </w:tcPr>
          <w:p w:rsidR="008E5AE2" w:rsidRDefault="008E5AE2" w:rsidP="00310716">
            <w:pPr>
              <w:jc w:val="left"/>
              <w:textAlignment w:val="center"/>
              <w:rPr>
                <w:rFonts w:ascii="方正书宋_GBK"/>
              </w:rPr>
            </w:pPr>
          </w:p>
        </w:tc>
        <w:tc>
          <w:tcPr>
            <w:tcW w:w="737" w:type="dxa"/>
            <w:shd w:val="clear" w:color="auto" w:fill="auto"/>
            <w:vAlign w:val="center"/>
          </w:tcPr>
          <w:p w:rsidR="008E5AE2" w:rsidRDefault="008E5AE2" w:rsidP="00310716">
            <w:pPr>
              <w:jc w:val="left"/>
              <w:textAlignment w:val="center"/>
              <w:rPr>
                <w:rFonts w:ascii="方正书宋_GBK"/>
              </w:rPr>
            </w:pPr>
          </w:p>
        </w:tc>
        <w:tc>
          <w:tcPr>
            <w:tcW w:w="737" w:type="dxa"/>
            <w:shd w:val="clear" w:color="auto" w:fill="auto"/>
            <w:vAlign w:val="center"/>
          </w:tcPr>
          <w:p w:rsidR="008E5AE2" w:rsidRDefault="008E5AE2" w:rsidP="00310716">
            <w:pPr>
              <w:jc w:val="left"/>
              <w:textAlignment w:val="center"/>
              <w:rPr>
                <w:rFonts w:ascii="方正书宋_GBK"/>
              </w:rPr>
            </w:pPr>
          </w:p>
        </w:tc>
        <w:tc>
          <w:tcPr>
            <w:tcW w:w="737" w:type="dxa"/>
            <w:shd w:val="clear" w:color="auto" w:fill="auto"/>
            <w:vAlign w:val="center"/>
          </w:tcPr>
          <w:p w:rsidR="008E5AE2" w:rsidRDefault="008E5AE2" w:rsidP="00310716">
            <w:pPr>
              <w:jc w:val="left"/>
              <w:textAlignment w:val="center"/>
              <w:rPr>
                <w:rFonts w:ascii="方正书宋_GBK"/>
              </w:rPr>
            </w:pPr>
          </w:p>
        </w:tc>
      </w:tr>
      <w:tr w:rsidR="00A83B59" w:rsidRPr="005C5D60" w:rsidTr="00310716">
        <w:trPr>
          <w:trHeight w:val="227"/>
          <w:jc w:val="center"/>
        </w:trPr>
        <w:tc>
          <w:tcPr>
            <w:tcW w:w="2341" w:type="dxa"/>
            <w:shd w:val="clear" w:color="auto" w:fill="auto"/>
            <w:vAlign w:val="center"/>
          </w:tcPr>
          <w:p w:rsidR="00A83B59" w:rsidRDefault="00AC66ED" w:rsidP="00310716">
            <w:pPr>
              <w:spacing w:line="300" w:lineRule="exact"/>
              <w:jc w:val="center"/>
              <w:rPr>
                <w:rFonts w:ascii="方正书宋_GBK" w:eastAsia="方正书宋_GBK"/>
                <w:b/>
              </w:rPr>
            </w:pPr>
            <w:r>
              <w:rPr>
                <w:rFonts w:ascii="方正书宋_GBK" w:hint="eastAsia"/>
                <w:b/>
              </w:rPr>
              <w:t>四</w:t>
            </w:r>
            <w:r w:rsidR="00A83B59">
              <w:rPr>
                <w:rFonts w:ascii="方正书宋_GBK" w:hint="eastAsia"/>
                <w:b/>
              </w:rPr>
              <w:t>、</w:t>
            </w:r>
            <w:r w:rsidR="00A83B59">
              <w:rPr>
                <w:rFonts w:ascii="方正书宋_GBK" w:eastAsia="方正书宋_GBK" w:hint="eastAsia"/>
                <w:b/>
              </w:rPr>
              <w:t>动植物疫病防控</w:t>
            </w:r>
          </w:p>
        </w:tc>
        <w:tc>
          <w:tcPr>
            <w:tcW w:w="1276" w:type="dxa"/>
            <w:shd w:val="clear" w:color="auto" w:fill="auto"/>
            <w:vAlign w:val="center"/>
          </w:tcPr>
          <w:p w:rsidR="00A83B59" w:rsidRDefault="00A83B59" w:rsidP="00310716">
            <w:pPr>
              <w:spacing w:line="300" w:lineRule="exact"/>
              <w:jc w:val="left"/>
              <w:rPr>
                <w:rFonts w:ascii="方正书宋_GBK" w:eastAsia="方正书宋_GBK"/>
              </w:rPr>
            </w:pPr>
          </w:p>
        </w:tc>
        <w:tc>
          <w:tcPr>
            <w:tcW w:w="2976" w:type="dxa"/>
            <w:shd w:val="clear" w:color="auto" w:fill="auto"/>
            <w:vAlign w:val="center"/>
          </w:tcPr>
          <w:p w:rsidR="00A83B59" w:rsidRDefault="00A83B59" w:rsidP="00310716">
            <w:pPr>
              <w:spacing w:line="300" w:lineRule="exact"/>
              <w:jc w:val="left"/>
              <w:rPr>
                <w:rFonts w:ascii="方正书宋_GBK" w:eastAsia="方正书宋_GBK"/>
              </w:rPr>
            </w:pPr>
            <w:r>
              <w:rPr>
                <w:rFonts w:ascii="方正书宋_GBK" w:eastAsia="方正书宋_GBK" w:hint="eastAsia"/>
              </w:rPr>
              <w:t>落实动植物防疫检疫政策，建立完善动植物防疫和检疫体系。组织开展动植物的防疫检疫工作，发布疫情并组织扑灭。</w:t>
            </w:r>
          </w:p>
        </w:tc>
        <w:tc>
          <w:tcPr>
            <w:tcW w:w="2976" w:type="dxa"/>
            <w:shd w:val="clear" w:color="auto" w:fill="auto"/>
            <w:vAlign w:val="center"/>
          </w:tcPr>
          <w:p w:rsidR="00A83B59" w:rsidRDefault="00A83B59" w:rsidP="00310716">
            <w:pPr>
              <w:spacing w:line="300" w:lineRule="exact"/>
              <w:jc w:val="left"/>
              <w:rPr>
                <w:rFonts w:ascii="方正书宋_GBK" w:eastAsia="方正书宋_GBK"/>
              </w:rPr>
            </w:pPr>
            <w:r>
              <w:rPr>
                <w:rFonts w:ascii="方正书宋_GBK" w:eastAsia="方正书宋_GBK" w:hint="eastAsia"/>
              </w:rPr>
              <w:t>发挥动植物监测、防疫和检疫体系作用，有效降低疫病</w:t>
            </w:r>
            <w:r>
              <w:rPr>
                <w:rFonts w:ascii="方正书宋_GBK" w:hint="eastAsia"/>
              </w:rPr>
              <w:t>及病虫害</w:t>
            </w:r>
            <w:r>
              <w:rPr>
                <w:rFonts w:ascii="方正书宋_GBK" w:eastAsia="方正书宋_GBK" w:hint="eastAsia"/>
              </w:rPr>
              <w:t>危害，保障</w:t>
            </w:r>
            <w:r>
              <w:rPr>
                <w:rFonts w:ascii="方正书宋_GBK" w:hint="eastAsia"/>
              </w:rPr>
              <w:t>农业</w:t>
            </w:r>
            <w:r>
              <w:rPr>
                <w:rFonts w:ascii="方正书宋_GBK" w:eastAsia="方正书宋_GBK" w:hint="eastAsia"/>
              </w:rPr>
              <w:t>畜牧业健康发展</w:t>
            </w:r>
          </w:p>
        </w:tc>
        <w:tc>
          <w:tcPr>
            <w:tcW w:w="1417" w:type="dxa"/>
            <w:shd w:val="clear" w:color="auto" w:fill="auto"/>
            <w:vAlign w:val="center"/>
          </w:tcPr>
          <w:p w:rsidR="00A83B59" w:rsidRPr="00D1559F" w:rsidRDefault="00A83B59" w:rsidP="00310716">
            <w:pPr>
              <w:spacing w:line="300" w:lineRule="exact"/>
              <w:jc w:val="left"/>
              <w:rPr>
                <w:rFonts w:ascii="方正书宋_GBK"/>
              </w:rPr>
            </w:pPr>
            <w:r>
              <w:rPr>
                <w:rFonts w:ascii="方正书宋_GBK" w:hint="eastAsia"/>
              </w:rPr>
              <w:t>疫情防疫控制发生</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65</w:t>
            </w:r>
          </w:p>
        </w:tc>
      </w:tr>
      <w:tr w:rsidR="00A83B59" w:rsidRPr="005C5D60" w:rsidTr="00310716">
        <w:trPr>
          <w:trHeight w:val="227"/>
          <w:jc w:val="center"/>
        </w:trPr>
        <w:tc>
          <w:tcPr>
            <w:tcW w:w="2341" w:type="dxa"/>
            <w:shd w:val="clear" w:color="auto" w:fill="auto"/>
            <w:vAlign w:val="center"/>
          </w:tcPr>
          <w:p w:rsidR="00A83B59" w:rsidRDefault="00AC66ED" w:rsidP="00310716">
            <w:pPr>
              <w:spacing w:line="300" w:lineRule="exact"/>
              <w:jc w:val="center"/>
              <w:rPr>
                <w:rFonts w:ascii="方正书宋_GBK" w:eastAsia="方正书宋_GBK"/>
                <w:b/>
              </w:rPr>
            </w:pPr>
            <w:r>
              <w:rPr>
                <w:rFonts w:ascii="方正书宋_GBK" w:hint="eastAsia"/>
                <w:b/>
              </w:rPr>
              <w:t>五</w:t>
            </w:r>
            <w:r w:rsidR="00A83B59">
              <w:rPr>
                <w:rFonts w:ascii="方正书宋_GBK" w:hint="eastAsia"/>
                <w:b/>
              </w:rPr>
              <w:t>、</w:t>
            </w:r>
            <w:r w:rsidR="00A83B59">
              <w:rPr>
                <w:rFonts w:ascii="方正书宋_GBK" w:eastAsia="方正书宋_GBK" w:hint="eastAsia"/>
                <w:b/>
              </w:rPr>
              <w:t>农产品质量安全体</w:t>
            </w:r>
            <w:r w:rsidR="00A83B59">
              <w:rPr>
                <w:rFonts w:ascii="方正书宋_GBK" w:eastAsia="方正书宋_GBK" w:hint="eastAsia"/>
                <w:b/>
              </w:rPr>
              <w:lastRenderedPageBreak/>
              <w:t>系建设</w:t>
            </w:r>
          </w:p>
        </w:tc>
        <w:tc>
          <w:tcPr>
            <w:tcW w:w="1276" w:type="dxa"/>
            <w:shd w:val="clear" w:color="auto" w:fill="auto"/>
            <w:vAlign w:val="center"/>
          </w:tcPr>
          <w:p w:rsidR="00A83B59" w:rsidRPr="008E5AE2" w:rsidRDefault="008E5AE2" w:rsidP="00310716">
            <w:pPr>
              <w:spacing w:line="300" w:lineRule="exact"/>
              <w:jc w:val="left"/>
              <w:rPr>
                <w:rFonts w:ascii="方正书宋_GBK" w:eastAsiaTheme="minorEastAsia"/>
              </w:rPr>
            </w:pPr>
            <w:r>
              <w:rPr>
                <w:rFonts w:ascii="方正书宋_GBK" w:eastAsiaTheme="minorEastAsia" w:hint="eastAsia"/>
              </w:rPr>
              <w:lastRenderedPageBreak/>
              <w:t>20</w:t>
            </w:r>
          </w:p>
        </w:tc>
        <w:tc>
          <w:tcPr>
            <w:tcW w:w="2976" w:type="dxa"/>
            <w:shd w:val="clear" w:color="auto" w:fill="auto"/>
            <w:vAlign w:val="center"/>
          </w:tcPr>
          <w:p w:rsidR="00A83B59" w:rsidRDefault="00A83B59" w:rsidP="00310716">
            <w:pPr>
              <w:spacing w:line="300" w:lineRule="exact"/>
              <w:jc w:val="left"/>
              <w:rPr>
                <w:rFonts w:ascii="方正书宋_GBK" w:eastAsia="方正书宋_GBK"/>
              </w:rPr>
            </w:pPr>
            <w:r>
              <w:rPr>
                <w:rFonts w:ascii="方正书宋_GBK" w:eastAsia="方正书宋_GBK" w:hint="eastAsia"/>
              </w:rPr>
              <w:t>指导农业、畜牧检验检测体系</w:t>
            </w:r>
            <w:r>
              <w:rPr>
                <w:rFonts w:ascii="方正书宋_GBK" w:eastAsia="方正书宋_GBK" w:hint="eastAsia"/>
              </w:rPr>
              <w:lastRenderedPageBreak/>
              <w:t>建设，依法实施符合安全标准的农产品认证和监督管理。组织开展农产品质量安全的监督检查。</w:t>
            </w:r>
          </w:p>
        </w:tc>
        <w:tc>
          <w:tcPr>
            <w:tcW w:w="2976" w:type="dxa"/>
            <w:shd w:val="clear" w:color="auto" w:fill="auto"/>
            <w:vAlign w:val="center"/>
          </w:tcPr>
          <w:p w:rsidR="00A83B59" w:rsidRDefault="00A83B59" w:rsidP="00310716">
            <w:pPr>
              <w:spacing w:line="300" w:lineRule="exact"/>
              <w:jc w:val="left"/>
              <w:rPr>
                <w:rFonts w:ascii="方正书宋_GBK" w:eastAsia="方正书宋_GBK"/>
              </w:rPr>
            </w:pPr>
            <w:r>
              <w:rPr>
                <w:rFonts w:ascii="方正书宋_GBK" w:eastAsia="方正书宋_GBK" w:hint="eastAsia"/>
              </w:rPr>
              <w:lastRenderedPageBreak/>
              <w:t>日常走访农资经销点、畜禽养</w:t>
            </w:r>
            <w:r>
              <w:rPr>
                <w:rFonts w:ascii="方正书宋_GBK" w:eastAsia="方正书宋_GBK" w:hint="eastAsia"/>
              </w:rPr>
              <w:lastRenderedPageBreak/>
              <w:t>殖户。</w:t>
            </w:r>
          </w:p>
        </w:tc>
        <w:tc>
          <w:tcPr>
            <w:tcW w:w="1417" w:type="dxa"/>
            <w:shd w:val="clear" w:color="auto" w:fill="auto"/>
            <w:vAlign w:val="center"/>
          </w:tcPr>
          <w:p w:rsidR="00A83B59" w:rsidRDefault="00A83B59" w:rsidP="00310716">
            <w:pPr>
              <w:spacing w:line="300" w:lineRule="exact"/>
              <w:jc w:val="left"/>
              <w:rPr>
                <w:rFonts w:ascii="方正书宋_GBK" w:eastAsia="方正书宋_GBK"/>
              </w:rPr>
            </w:pPr>
            <w:r>
              <w:rPr>
                <w:rFonts w:ascii="方正书宋_GBK" w:eastAsia="方正书宋_GBK" w:hint="eastAsia"/>
              </w:rPr>
              <w:lastRenderedPageBreak/>
              <w:t>农药及标签</w:t>
            </w:r>
            <w:r>
              <w:rPr>
                <w:rFonts w:ascii="方正书宋_GBK" w:eastAsia="方正书宋_GBK" w:hint="eastAsia"/>
              </w:rPr>
              <w:lastRenderedPageBreak/>
              <w:t>蔬菜农药残留、畜产品合格率</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lastRenderedPageBreak/>
              <w:t>95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65</w:t>
            </w:r>
          </w:p>
        </w:tc>
      </w:tr>
      <w:tr w:rsidR="006A2B5F" w:rsidRPr="005C5D60" w:rsidTr="001338E4">
        <w:trPr>
          <w:trHeight w:val="1200"/>
          <w:jc w:val="center"/>
        </w:trPr>
        <w:tc>
          <w:tcPr>
            <w:tcW w:w="2341" w:type="dxa"/>
            <w:shd w:val="clear" w:color="auto" w:fill="auto"/>
            <w:vAlign w:val="center"/>
          </w:tcPr>
          <w:p w:rsidR="006A2B5F" w:rsidRDefault="00AC66ED" w:rsidP="00310716">
            <w:pPr>
              <w:spacing w:line="300" w:lineRule="exact"/>
              <w:jc w:val="center"/>
              <w:rPr>
                <w:rFonts w:ascii="方正书宋_GBK" w:eastAsia="方正书宋_GBK"/>
                <w:b/>
              </w:rPr>
            </w:pPr>
            <w:r>
              <w:rPr>
                <w:rFonts w:ascii="方正书宋_GBK" w:hint="eastAsia"/>
                <w:b/>
              </w:rPr>
              <w:lastRenderedPageBreak/>
              <w:t>六</w:t>
            </w:r>
            <w:r w:rsidR="006A2B5F">
              <w:rPr>
                <w:rFonts w:ascii="方正书宋_GBK" w:hint="eastAsia"/>
                <w:b/>
              </w:rPr>
              <w:t>、</w:t>
            </w:r>
            <w:r w:rsidR="006A2B5F">
              <w:rPr>
                <w:rFonts w:ascii="方正书宋_GBK" w:eastAsia="方正书宋_GBK" w:hint="eastAsia"/>
                <w:b/>
              </w:rPr>
              <w:t>林业生态建设</w:t>
            </w:r>
          </w:p>
        </w:tc>
        <w:tc>
          <w:tcPr>
            <w:tcW w:w="1276" w:type="dxa"/>
            <w:shd w:val="clear" w:color="auto" w:fill="auto"/>
            <w:vAlign w:val="center"/>
          </w:tcPr>
          <w:p w:rsidR="006A2B5F" w:rsidRDefault="006A2B5F" w:rsidP="00310716">
            <w:pPr>
              <w:spacing w:line="300" w:lineRule="exact"/>
              <w:jc w:val="left"/>
              <w:rPr>
                <w:rFonts w:ascii="方正书宋_GBK" w:eastAsia="方正书宋_GBK"/>
              </w:rPr>
            </w:pPr>
          </w:p>
        </w:tc>
        <w:tc>
          <w:tcPr>
            <w:tcW w:w="2976" w:type="dxa"/>
            <w:shd w:val="clear" w:color="auto" w:fill="auto"/>
            <w:vAlign w:val="center"/>
          </w:tcPr>
          <w:p w:rsidR="006A2B5F" w:rsidRDefault="00AC66ED" w:rsidP="00310716">
            <w:pPr>
              <w:spacing w:line="300" w:lineRule="exact"/>
              <w:jc w:val="left"/>
              <w:rPr>
                <w:rFonts w:ascii="方正书宋_GBK" w:eastAsia="方正书宋_GBK"/>
              </w:rPr>
            </w:pPr>
            <w:r w:rsidRPr="00AC66ED">
              <w:rPr>
                <w:rFonts w:ascii="方正书宋_GBK" w:eastAsia="方正书宋_GBK" w:hint="eastAsia"/>
              </w:rPr>
              <w:t>扎实推进森林进城区、森林环城区、森林进社区、进村庄</w:t>
            </w:r>
            <w:r>
              <w:rPr>
                <w:rFonts w:ascii="方正书宋_GBK" w:eastAsia="方正书宋_GBK" w:hint="eastAsia"/>
              </w:rPr>
              <w:t>；</w:t>
            </w:r>
            <w:r w:rsidRPr="00AC66ED">
              <w:rPr>
                <w:rFonts w:ascii="方正书宋_GBK" w:eastAsia="方正书宋_GBK" w:hAnsi="Calibri" w:hint="eastAsia"/>
              </w:rPr>
              <w:t>强化野生动物保护和疫源疫病排查防控工作</w:t>
            </w:r>
            <w:r>
              <w:rPr>
                <w:rFonts w:ascii="方正书宋_GBK" w:eastAsia="方正书宋_GBK" w:hAnsi="Calibri" w:hint="eastAsia"/>
              </w:rPr>
              <w:t>。</w:t>
            </w:r>
          </w:p>
        </w:tc>
        <w:tc>
          <w:tcPr>
            <w:tcW w:w="2976" w:type="dxa"/>
            <w:shd w:val="clear" w:color="auto" w:fill="auto"/>
            <w:vAlign w:val="center"/>
          </w:tcPr>
          <w:p w:rsidR="006A2B5F" w:rsidRPr="008E5AE2" w:rsidRDefault="00AC66ED" w:rsidP="00310716">
            <w:pPr>
              <w:spacing w:line="300" w:lineRule="exact"/>
              <w:jc w:val="left"/>
              <w:rPr>
                <w:rFonts w:ascii="方正书宋_GBK" w:eastAsiaTheme="minorEastAsia"/>
              </w:rPr>
            </w:pPr>
            <w:r>
              <w:rPr>
                <w:rFonts w:ascii="方正书宋_GBK" w:eastAsia="方正书宋_GBK" w:hAnsi="Calibri" w:hint="eastAsia"/>
              </w:rPr>
              <w:t>完成市下达</w:t>
            </w:r>
            <w:r w:rsidRPr="00AC66ED">
              <w:rPr>
                <w:rFonts w:ascii="方正书宋_GBK" w:eastAsia="方正书宋_GBK" w:hAnsi="Calibri" w:hint="eastAsia"/>
              </w:rPr>
              <w:t>造林1200亩任务目标</w:t>
            </w:r>
            <w:r>
              <w:rPr>
                <w:rFonts w:ascii="方正书宋_GBK" w:eastAsia="方正书宋_GBK" w:hAnsi="Calibri" w:hint="eastAsia"/>
              </w:rPr>
              <w:t>；</w:t>
            </w:r>
            <w:r w:rsidRPr="00AC66ED">
              <w:rPr>
                <w:rFonts w:ascii="方正书宋_GBK" w:eastAsia="方正书宋_GBK" w:hAnsi="Calibri" w:hint="eastAsia"/>
              </w:rPr>
              <w:t>不出现破坏野生动物资源的违法案件，防止疫源疫病的发生和传播。</w:t>
            </w:r>
          </w:p>
        </w:tc>
        <w:tc>
          <w:tcPr>
            <w:tcW w:w="1417" w:type="dxa"/>
            <w:shd w:val="clear" w:color="auto" w:fill="auto"/>
            <w:vAlign w:val="center"/>
          </w:tcPr>
          <w:p w:rsidR="006A2B5F" w:rsidRDefault="006A2B5F" w:rsidP="008E5AE2">
            <w:pPr>
              <w:spacing w:line="300" w:lineRule="exact"/>
              <w:jc w:val="left"/>
              <w:rPr>
                <w:rFonts w:ascii="方正书宋_GBK" w:eastAsia="方正书宋_GBK"/>
              </w:rPr>
            </w:pPr>
            <w:r>
              <w:rPr>
                <w:rFonts w:ascii="方正书宋_GBK" w:eastAsiaTheme="minorEastAsia" w:hint="eastAsia"/>
              </w:rPr>
              <w:t>完成各项任务</w:t>
            </w:r>
          </w:p>
          <w:p w:rsidR="006A2B5F" w:rsidRDefault="006A2B5F" w:rsidP="00310716">
            <w:pPr>
              <w:spacing w:line="300" w:lineRule="exact"/>
              <w:jc w:val="left"/>
              <w:rPr>
                <w:rFonts w:ascii="方正书宋_GBK" w:eastAsia="方正书宋_GBK"/>
              </w:rPr>
            </w:pPr>
            <w:r>
              <w:rPr>
                <w:rFonts w:ascii="方正书宋_GBK" w:hAnsi="Calibri" w:hint="eastAsia"/>
              </w:rPr>
              <w:t>危害率</w:t>
            </w:r>
            <w:r>
              <w:rPr>
                <w:rFonts w:ascii="方正书宋_GBK" w:hAnsi="Calibri" w:hint="eastAsia"/>
              </w:rPr>
              <w:t>0</w:t>
            </w:r>
          </w:p>
        </w:tc>
        <w:tc>
          <w:tcPr>
            <w:tcW w:w="737" w:type="dxa"/>
            <w:shd w:val="clear" w:color="auto" w:fill="auto"/>
            <w:vAlign w:val="center"/>
          </w:tcPr>
          <w:p w:rsidR="006A2B5F" w:rsidRPr="00D1559F" w:rsidRDefault="006A2B5F"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6A2B5F" w:rsidRPr="00D1559F" w:rsidRDefault="006A2B5F"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6A2B5F" w:rsidRPr="00D1559F" w:rsidRDefault="006A2B5F"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6A2B5F" w:rsidRPr="00D1559F" w:rsidRDefault="006A2B5F" w:rsidP="00310716">
            <w:pPr>
              <w:jc w:val="left"/>
              <w:textAlignment w:val="center"/>
              <w:rPr>
                <w:rFonts w:ascii="方正书宋_GBK"/>
              </w:rPr>
            </w:pPr>
            <w:r>
              <w:rPr>
                <w:rFonts w:ascii="方正书宋_GBK" w:hint="eastAsia"/>
              </w:rPr>
              <w:t>65</w:t>
            </w:r>
          </w:p>
        </w:tc>
      </w:tr>
      <w:tr w:rsidR="00A83B59" w:rsidRPr="005C5D60" w:rsidTr="00310716">
        <w:trPr>
          <w:trHeight w:val="227"/>
          <w:jc w:val="center"/>
        </w:trPr>
        <w:tc>
          <w:tcPr>
            <w:tcW w:w="2341" w:type="dxa"/>
            <w:shd w:val="clear" w:color="auto" w:fill="auto"/>
            <w:vAlign w:val="center"/>
          </w:tcPr>
          <w:p w:rsidR="00A83B59" w:rsidRPr="008E5AE2" w:rsidRDefault="00AC66ED" w:rsidP="0030358E">
            <w:pPr>
              <w:spacing w:line="300" w:lineRule="exact"/>
              <w:jc w:val="center"/>
              <w:rPr>
                <w:rFonts w:ascii="方正书宋_GBK" w:eastAsiaTheme="minorEastAsia" w:hAnsi="Calibri"/>
                <w:b/>
              </w:rPr>
            </w:pPr>
            <w:r>
              <w:rPr>
                <w:rFonts w:ascii="方正书宋_GBK" w:hAnsi="Calibri" w:hint="eastAsia"/>
                <w:b/>
              </w:rPr>
              <w:t>七</w:t>
            </w:r>
            <w:r w:rsidR="00A83B59">
              <w:rPr>
                <w:rFonts w:ascii="方正书宋_GBK" w:hAnsi="Calibri" w:hint="eastAsia"/>
                <w:b/>
              </w:rPr>
              <w:t>、</w:t>
            </w:r>
            <w:r w:rsidR="008E5AE2">
              <w:rPr>
                <w:rFonts w:ascii="方正书宋_GBK" w:eastAsiaTheme="minorEastAsia" w:hAnsi="Calibri" w:hint="eastAsia"/>
                <w:b/>
              </w:rPr>
              <w:t>产权制度改革</w:t>
            </w:r>
          </w:p>
        </w:tc>
        <w:tc>
          <w:tcPr>
            <w:tcW w:w="1276" w:type="dxa"/>
            <w:shd w:val="clear" w:color="auto" w:fill="auto"/>
            <w:vAlign w:val="center"/>
          </w:tcPr>
          <w:p w:rsidR="00A83B59" w:rsidRPr="008E5AE2" w:rsidRDefault="008E5AE2" w:rsidP="00310716">
            <w:pPr>
              <w:spacing w:line="300" w:lineRule="exact"/>
              <w:jc w:val="left"/>
              <w:rPr>
                <w:rFonts w:ascii="方正书宋_GBK" w:eastAsiaTheme="minorEastAsia" w:hAnsi="Calibri"/>
              </w:rPr>
            </w:pPr>
            <w:r>
              <w:rPr>
                <w:rFonts w:ascii="方正书宋_GBK" w:eastAsiaTheme="minorEastAsia" w:hAnsi="Calibri" w:hint="eastAsia"/>
              </w:rPr>
              <w:t>4</w:t>
            </w:r>
          </w:p>
        </w:tc>
        <w:tc>
          <w:tcPr>
            <w:tcW w:w="2976" w:type="dxa"/>
            <w:shd w:val="clear" w:color="auto" w:fill="auto"/>
            <w:vAlign w:val="center"/>
          </w:tcPr>
          <w:p w:rsidR="00A83B59" w:rsidRPr="00D1559F" w:rsidRDefault="00A83B59" w:rsidP="0030358E">
            <w:pPr>
              <w:spacing w:line="300" w:lineRule="exact"/>
              <w:jc w:val="left"/>
              <w:rPr>
                <w:rFonts w:ascii="方正书宋_GBK" w:hAnsi="Calibri"/>
              </w:rPr>
            </w:pPr>
            <w:r>
              <w:rPr>
                <w:rFonts w:ascii="方正书宋_GBK" w:eastAsia="方正书宋_GBK" w:hAnsi="Calibri" w:hint="eastAsia"/>
              </w:rPr>
              <w:t>贯彻落实国家、省、市文件通知，落实农村集体产权制度改革工作</w:t>
            </w:r>
          </w:p>
        </w:tc>
        <w:tc>
          <w:tcPr>
            <w:tcW w:w="2976" w:type="dxa"/>
            <w:shd w:val="clear" w:color="auto" w:fill="auto"/>
            <w:vAlign w:val="center"/>
          </w:tcPr>
          <w:p w:rsidR="00A83B59" w:rsidRPr="00C078B0" w:rsidRDefault="00862BF2" w:rsidP="00D8630C">
            <w:pPr>
              <w:spacing w:line="300" w:lineRule="exact"/>
              <w:jc w:val="left"/>
              <w:rPr>
                <w:rFonts w:ascii="方正书宋_GBK" w:eastAsiaTheme="minorEastAsia" w:hAnsi="Calibri"/>
              </w:rPr>
            </w:pPr>
            <w:r>
              <w:rPr>
                <w:rFonts w:ascii="方正书宋_GBK" w:eastAsiaTheme="minorEastAsia" w:hAnsi="Calibri" w:hint="eastAsia"/>
              </w:rPr>
              <w:t>档案整理，</w:t>
            </w:r>
            <w:r w:rsidR="00C078B0">
              <w:rPr>
                <w:rFonts w:ascii="方正书宋_GBK" w:eastAsiaTheme="minorEastAsia" w:hAnsi="Calibri" w:hint="eastAsia"/>
              </w:rPr>
              <w:t>完成验收</w:t>
            </w:r>
          </w:p>
        </w:tc>
        <w:tc>
          <w:tcPr>
            <w:tcW w:w="1417" w:type="dxa"/>
            <w:shd w:val="clear" w:color="auto" w:fill="auto"/>
            <w:vAlign w:val="center"/>
          </w:tcPr>
          <w:p w:rsidR="00A83B59" w:rsidRPr="00D1559F" w:rsidRDefault="00862BF2" w:rsidP="00310716">
            <w:pPr>
              <w:spacing w:line="300" w:lineRule="exact"/>
              <w:jc w:val="left"/>
              <w:rPr>
                <w:rFonts w:ascii="方正书宋_GBK" w:hAnsi="Calibri"/>
              </w:rPr>
            </w:pPr>
            <w:r>
              <w:rPr>
                <w:rFonts w:ascii="方正书宋_GBK" w:hAnsi="Calibri" w:hint="eastAsia"/>
              </w:rPr>
              <w:t>完成验收</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65</w:t>
            </w:r>
          </w:p>
        </w:tc>
      </w:tr>
      <w:tr w:rsidR="00A83B59" w:rsidRPr="005C5D60" w:rsidTr="00310716">
        <w:trPr>
          <w:trHeight w:val="227"/>
          <w:jc w:val="center"/>
        </w:trPr>
        <w:tc>
          <w:tcPr>
            <w:tcW w:w="2341" w:type="dxa"/>
            <w:shd w:val="clear" w:color="auto" w:fill="auto"/>
            <w:vAlign w:val="center"/>
          </w:tcPr>
          <w:p w:rsidR="00A83B59" w:rsidRPr="00862BF2" w:rsidRDefault="00AC66ED" w:rsidP="00862BF2">
            <w:pPr>
              <w:spacing w:line="300" w:lineRule="exact"/>
              <w:jc w:val="center"/>
              <w:rPr>
                <w:rFonts w:ascii="方正书宋_GBK" w:eastAsiaTheme="minorEastAsia" w:hAnsi="Calibri"/>
                <w:b/>
              </w:rPr>
            </w:pPr>
            <w:r>
              <w:rPr>
                <w:rFonts w:ascii="方正书宋_GBK" w:hAnsi="Calibri" w:hint="eastAsia"/>
                <w:b/>
              </w:rPr>
              <w:t>八</w:t>
            </w:r>
            <w:r w:rsidR="00A83B59">
              <w:rPr>
                <w:rFonts w:ascii="方正书宋_GBK" w:hAnsi="Calibri" w:hint="eastAsia"/>
                <w:b/>
              </w:rPr>
              <w:t>、</w:t>
            </w:r>
            <w:r w:rsidR="00862BF2">
              <w:rPr>
                <w:rFonts w:ascii="方正书宋_GBK" w:eastAsiaTheme="minorEastAsia" w:hAnsi="Calibri" w:hint="eastAsia"/>
                <w:b/>
              </w:rPr>
              <w:t>帮扶水质检测</w:t>
            </w:r>
          </w:p>
        </w:tc>
        <w:tc>
          <w:tcPr>
            <w:tcW w:w="1276" w:type="dxa"/>
            <w:shd w:val="clear" w:color="auto" w:fill="auto"/>
            <w:vAlign w:val="center"/>
          </w:tcPr>
          <w:p w:rsidR="00A83B59" w:rsidRPr="00862BF2" w:rsidRDefault="00862BF2" w:rsidP="00310716">
            <w:pPr>
              <w:spacing w:line="300" w:lineRule="exact"/>
              <w:jc w:val="left"/>
              <w:rPr>
                <w:rFonts w:ascii="方正书宋_GBK" w:eastAsiaTheme="minorEastAsia" w:hAnsi="Calibri"/>
              </w:rPr>
            </w:pPr>
            <w:r>
              <w:rPr>
                <w:rFonts w:ascii="方正书宋_GBK" w:eastAsiaTheme="minorEastAsia" w:hAnsi="Calibri" w:hint="eastAsia"/>
              </w:rPr>
              <w:t>5</w:t>
            </w:r>
          </w:p>
        </w:tc>
        <w:tc>
          <w:tcPr>
            <w:tcW w:w="2976" w:type="dxa"/>
            <w:shd w:val="clear" w:color="auto" w:fill="auto"/>
            <w:vAlign w:val="center"/>
          </w:tcPr>
          <w:p w:rsidR="00A83B59" w:rsidRPr="005C5D60" w:rsidRDefault="00862BF2" w:rsidP="00310716">
            <w:pPr>
              <w:spacing w:line="300" w:lineRule="exact"/>
              <w:jc w:val="left"/>
              <w:rPr>
                <w:rFonts w:ascii="方正书宋_GBK" w:eastAsia="方正书宋_GBK" w:hAnsi="Calibri"/>
              </w:rPr>
            </w:pPr>
            <w:r w:rsidRPr="00862BF2">
              <w:rPr>
                <w:rFonts w:ascii="宋体" w:hAnsi="宋体" w:cs="宋体" w:hint="eastAsia"/>
                <w:color w:val="000000"/>
              </w:rPr>
              <w:t>第三方询价，每点检测费，共22点</w:t>
            </w:r>
          </w:p>
        </w:tc>
        <w:tc>
          <w:tcPr>
            <w:tcW w:w="2976" w:type="dxa"/>
            <w:shd w:val="clear" w:color="auto" w:fill="auto"/>
            <w:vAlign w:val="center"/>
          </w:tcPr>
          <w:p w:rsidR="00A83B59" w:rsidRPr="005C5D60" w:rsidRDefault="00862BF2" w:rsidP="00310716">
            <w:pPr>
              <w:spacing w:line="300" w:lineRule="exact"/>
              <w:jc w:val="left"/>
              <w:rPr>
                <w:rFonts w:ascii="方正书宋_GBK" w:eastAsia="方正书宋_GBK" w:hAnsi="Calibri"/>
              </w:rPr>
            </w:pPr>
            <w:r>
              <w:rPr>
                <w:rFonts w:ascii="宋体" w:hAnsi="宋体" w:hint="eastAsia"/>
                <w:color w:val="000000"/>
              </w:rPr>
              <w:t>完成22个点11个村的水质检测，并获得相应报告</w:t>
            </w:r>
          </w:p>
        </w:tc>
        <w:tc>
          <w:tcPr>
            <w:tcW w:w="1417" w:type="dxa"/>
            <w:shd w:val="clear" w:color="auto" w:fill="auto"/>
            <w:vAlign w:val="center"/>
          </w:tcPr>
          <w:p w:rsidR="00A83B59" w:rsidRPr="00D1559F" w:rsidRDefault="00862BF2" w:rsidP="00310716">
            <w:pPr>
              <w:spacing w:line="300" w:lineRule="exact"/>
              <w:jc w:val="left"/>
              <w:rPr>
                <w:rFonts w:ascii="方正书宋_GBK" w:hAnsi="Calibri"/>
              </w:rPr>
            </w:pPr>
            <w:r>
              <w:rPr>
                <w:rFonts w:ascii="方正书宋_GBK" w:hAnsi="Calibri" w:hint="eastAsia"/>
              </w:rPr>
              <w:t>检测报告合格</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65</w:t>
            </w:r>
          </w:p>
        </w:tc>
      </w:tr>
      <w:tr w:rsidR="00A83B59" w:rsidRPr="005C5D60" w:rsidTr="00310716">
        <w:trPr>
          <w:trHeight w:val="227"/>
          <w:jc w:val="center"/>
        </w:trPr>
        <w:tc>
          <w:tcPr>
            <w:tcW w:w="2341" w:type="dxa"/>
            <w:shd w:val="clear" w:color="auto" w:fill="auto"/>
            <w:vAlign w:val="center"/>
          </w:tcPr>
          <w:p w:rsidR="00A83B59" w:rsidRPr="005C5D60" w:rsidRDefault="00AC66ED" w:rsidP="00310716">
            <w:pPr>
              <w:spacing w:line="300" w:lineRule="exact"/>
              <w:jc w:val="left"/>
              <w:rPr>
                <w:rFonts w:ascii="方正书宋_GBK" w:eastAsia="方正书宋_GBK" w:hAnsi="Calibri"/>
                <w:b/>
              </w:rPr>
            </w:pPr>
            <w:r>
              <w:rPr>
                <w:rFonts w:ascii="方正书宋_GBK" w:hAnsi="Calibri" w:hint="eastAsia"/>
                <w:b/>
              </w:rPr>
              <w:t>九</w:t>
            </w:r>
            <w:r w:rsidR="00A83B59">
              <w:rPr>
                <w:rFonts w:ascii="方正书宋_GBK" w:hAnsi="Calibri" w:hint="eastAsia"/>
                <w:b/>
              </w:rPr>
              <w:t>、</w:t>
            </w:r>
            <w:r w:rsidR="00A83B59">
              <w:rPr>
                <w:rFonts w:ascii="方正书宋_GBK" w:eastAsia="方正书宋_GBK" w:hAnsi="Calibri" w:hint="eastAsia"/>
                <w:b/>
              </w:rPr>
              <w:t>重大动物疫病防疫</w:t>
            </w:r>
          </w:p>
        </w:tc>
        <w:tc>
          <w:tcPr>
            <w:tcW w:w="1276" w:type="dxa"/>
            <w:shd w:val="clear" w:color="auto" w:fill="auto"/>
            <w:vAlign w:val="center"/>
          </w:tcPr>
          <w:p w:rsidR="00A83B59" w:rsidRPr="005C5D60" w:rsidRDefault="00D1380A" w:rsidP="00862BF2">
            <w:pPr>
              <w:spacing w:line="300" w:lineRule="exact"/>
              <w:jc w:val="left"/>
              <w:rPr>
                <w:rFonts w:ascii="方正书宋_GBK" w:eastAsia="方正书宋_GBK" w:hAnsi="Calibri"/>
              </w:rPr>
            </w:pPr>
            <w:r>
              <w:rPr>
                <w:rFonts w:asciiTheme="minorEastAsia" w:eastAsiaTheme="minorEastAsia" w:hAnsiTheme="minorEastAsia" w:hint="eastAsia"/>
              </w:rPr>
              <w:t>1</w:t>
            </w:r>
            <w:r w:rsidR="00862BF2">
              <w:rPr>
                <w:rFonts w:asciiTheme="minorEastAsia" w:eastAsiaTheme="minorEastAsia" w:hAnsiTheme="minorEastAsia" w:hint="eastAsia"/>
              </w:rPr>
              <w:t>0</w:t>
            </w:r>
          </w:p>
        </w:tc>
        <w:tc>
          <w:tcPr>
            <w:tcW w:w="2976" w:type="dxa"/>
            <w:shd w:val="clear" w:color="auto" w:fill="auto"/>
            <w:vAlign w:val="center"/>
          </w:tcPr>
          <w:p w:rsidR="00A83B59" w:rsidRPr="005C5D60" w:rsidRDefault="00A83B59" w:rsidP="00310716">
            <w:pPr>
              <w:spacing w:line="300" w:lineRule="exact"/>
              <w:jc w:val="left"/>
              <w:rPr>
                <w:rFonts w:ascii="方正书宋_GBK" w:eastAsia="方正书宋_GBK" w:hAnsi="Calibri"/>
              </w:rPr>
            </w:pPr>
            <w:r>
              <w:rPr>
                <w:rFonts w:ascii="方正书宋_GBK" w:eastAsia="方正书宋_GBK" w:hAnsi="Calibri" w:hint="eastAsia"/>
              </w:rPr>
              <w:t>做好重大动物疫病的防疫工作，做好物资储备及发放</w:t>
            </w:r>
          </w:p>
        </w:tc>
        <w:tc>
          <w:tcPr>
            <w:tcW w:w="2976" w:type="dxa"/>
            <w:shd w:val="clear" w:color="auto" w:fill="auto"/>
            <w:vAlign w:val="center"/>
          </w:tcPr>
          <w:p w:rsidR="00A83B59" w:rsidRPr="005C5D60" w:rsidRDefault="00A83B59" w:rsidP="00310716">
            <w:pPr>
              <w:spacing w:line="300" w:lineRule="exact"/>
              <w:jc w:val="left"/>
              <w:rPr>
                <w:rFonts w:ascii="方正书宋_GBK" w:eastAsia="方正书宋_GBK" w:hAnsi="Calibri"/>
              </w:rPr>
            </w:pPr>
            <w:r>
              <w:rPr>
                <w:rFonts w:ascii="方正书宋_GBK" w:eastAsia="方正书宋_GBK" w:hAnsi="Calibri" w:hint="eastAsia"/>
              </w:rPr>
              <w:t>防范重大疫病的发生、发展</w:t>
            </w:r>
          </w:p>
        </w:tc>
        <w:tc>
          <w:tcPr>
            <w:tcW w:w="1417" w:type="dxa"/>
            <w:shd w:val="clear" w:color="auto" w:fill="auto"/>
            <w:vAlign w:val="center"/>
          </w:tcPr>
          <w:p w:rsidR="00A83B59" w:rsidRPr="00175AF4" w:rsidRDefault="00A83B59" w:rsidP="00310716">
            <w:pPr>
              <w:spacing w:line="300" w:lineRule="exact"/>
              <w:jc w:val="left"/>
              <w:rPr>
                <w:rFonts w:ascii="方正书宋_GBK" w:hAnsi="Calibri"/>
              </w:rPr>
            </w:pPr>
            <w:r>
              <w:rPr>
                <w:rFonts w:ascii="方正书宋_GBK" w:hAnsi="Calibri" w:hint="eastAsia"/>
              </w:rPr>
              <w:t>无重大疫病发生</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65</w:t>
            </w:r>
          </w:p>
        </w:tc>
      </w:tr>
      <w:tr w:rsidR="008E5AE2" w:rsidRPr="005C5D60" w:rsidTr="00310716">
        <w:trPr>
          <w:trHeight w:val="227"/>
          <w:jc w:val="center"/>
        </w:trPr>
        <w:tc>
          <w:tcPr>
            <w:tcW w:w="2341" w:type="dxa"/>
            <w:shd w:val="clear" w:color="auto" w:fill="auto"/>
            <w:vAlign w:val="center"/>
          </w:tcPr>
          <w:p w:rsidR="008E5AE2" w:rsidRDefault="00AC66ED" w:rsidP="006A2B5F">
            <w:pPr>
              <w:spacing w:line="300" w:lineRule="exact"/>
              <w:jc w:val="left"/>
              <w:rPr>
                <w:rFonts w:ascii="方正书宋_GBK" w:hAnsi="Calibri"/>
                <w:b/>
              </w:rPr>
            </w:pPr>
            <w:r>
              <w:rPr>
                <w:rFonts w:ascii="方正书宋_GBK" w:hAnsi="Calibri" w:hint="eastAsia"/>
                <w:b/>
              </w:rPr>
              <w:t>十</w:t>
            </w:r>
            <w:r w:rsidR="008E5AE2">
              <w:rPr>
                <w:rFonts w:ascii="方正书宋_GBK" w:hAnsi="Calibri" w:hint="eastAsia"/>
                <w:b/>
              </w:rPr>
              <w:t>、</w:t>
            </w:r>
            <w:r w:rsidR="0030358E">
              <w:rPr>
                <w:rFonts w:ascii="方正书宋_GBK" w:hAnsi="Calibri" w:hint="eastAsia"/>
                <w:b/>
              </w:rPr>
              <w:t>乡村振兴</w:t>
            </w:r>
          </w:p>
        </w:tc>
        <w:tc>
          <w:tcPr>
            <w:tcW w:w="1276" w:type="dxa"/>
            <w:shd w:val="clear" w:color="auto" w:fill="auto"/>
            <w:vAlign w:val="center"/>
          </w:tcPr>
          <w:p w:rsidR="008E5AE2" w:rsidRDefault="00862BF2" w:rsidP="00310716">
            <w:pPr>
              <w:spacing w:line="300" w:lineRule="exact"/>
              <w:jc w:val="left"/>
              <w:rPr>
                <w:rFonts w:asciiTheme="minorEastAsia" w:eastAsiaTheme="minorEastAsia" w:hAnsiTheme="minorEastAsia"/>
              </w:rPr>
            </w:pPr>
            <w:r>
              <w:rPr>
                <w:rFonts w:asciiTheme="minorEastAsia" w:eastAsiaTheme="minorEastAsia" w:hAnsiTheme="minorEastAsia" w:hint="eastAsia"/>
              </w:rPr>
              <w:t>200</w:t>
            </w:r>
          </w:p>
        </w:tc>
        <w:tc>
          <w:tcPr>
            <w:tcW w:w="2976" w:type="dxa"/>
            <w:shd w:val="clear" w:color="auto" w:fill="auto"/>
            <w:vAlign w:val="center"/>
          </w:tcPr>
          <w:p w:rsidR="008E5AE2" w:rsidRDefault="00AC66ED" w:rsidP="00310716">
            <w:pPr>
              <w:spacing w:line="300" w:lineRule="exact"/>
              <w:jc w:val="left"/>
              <w:rPr>
                <w:rFonts w:ascii="方正书宋_GBK" w:eastAsia="方正书宋_GBK" w:hAnsi="Calibri"/>
              </w:rPr>
            </w:pPr>
            <w:r w:rsidRPr="00AC66ED">
              <w:rPr>
                <w:rFonts w:ascii="方正书宋_GBK" w:eastAsia="方正书宋_GBK" w:hAnsi="Calibri" w:hint="eastAsia"/>
              </w:rPr>
              <w:t>农村活动广场、道路建设等工程</w:t>
            </w:r>
          </w:p>
        </w:tc>
        <w:tc>
          <w:tcPr>
            <w:tcW w:w="2976" w:type="dxa"/>
            <w:shd w:val="clear" w:color="auto" w:fill="auto"/>
            <w:vAlign w:val="center"/>
          </w:tcPr>
          <w:p w:rsidR="008E5AE2" w:rsidRDefault="006A2B5F" w:rsidP="00862BF2">
            <w:pPr>
              <w:spacing w:line="300" w:lineRule="exact"/>
              <w:jc w:val="left"/>
              <w:rPr>
                <w:rFonts w:ascii="方正书宋_GBK" w:eastAsia="方正书宋_GBK" w:hAnsi="Calibri"/>
              </w:rPr>
            </w:pPr>
            <w:r w:rsidRPr="006A2B5F">
              <w:rPr>
                <w:rFonts w:ascii="方正书宋_GBK" w:eastAsia="方正书宋_GBK" w:hAnsi="Calibri" w:hint="eastAsia"/>
              </w:rPr>
              <w:t>在</w:t>
            </w:r>
            <w:r w:rsidRPr="006A2B5F">
              <w:rPr>
                <w:rFonts w:ascii="方正书宋_GBK" w:eastAsia="方正书宋_GBK" w:hAnsi="Calibri"/>
              </w:rPr>
              <w:t>201</w:t>
            </w:r>
            <w:r w:rsidR="00862BF2">
              <w:rPr>
                <w:rFonts w:ascii="方正书宋_GBK" w:eastAsiaTheme="minorEastAsia" w:hAnsi="Calibri" w:hint="eastAsia"/>
              </w:rPr>
              <w:t>9</w:t>
            </w:r>
            <w:r w:rsidRPr="006A2B5F">
              <w:rPr>
                <w:rFonts w:ascii="方正书宋_GBK" w:eastAsia="方正书宋_GBK" w:hAnsi="Calibri" w:hint="eastAsia"/>
              </w:rPr>
              <w:t>年取得的工作成果上，督导推进乡村振兴战略各项目标任务</w:t>
            </w:r>
            <w:r>
              <w:rPr>
                <w:rFonts w:ascii="方正书宋_GBK" w:eastAsiaTheme="minorEastAsia" w:hAnsi="Calibri" w:hint="eastAsia"/>
              </w:rPr>
              <w:t>，</w:t>
            </w:r>
            <w:r w:rsidRPr="006A2B5F">
              <w:rPr>
                <w:rFonts w:ascii="方正书宋_GBK" w:eastAsia="方正书宋_GBK" w:hAnsi="Calibri" w:hint="eastAsia"/>
              </w:rPr>
              <w:t>进一步深入实施开展。</w:t>
            </w:r>
          </w:p>
        </w:tc>
        <w:tc>
          <w:tcPr>
            <w:tcW w:w="1417" w:type="dxa"/>
            <w:shd w:val="clear" w:color="auto" w:fill="auto"/>
            <w:vAlign w:val="center"/>
          </w:tcPr>
          <w:p w:rsidR="008E5AE2" w:rsidRPr="006A2B5F" w:rsidRDefault="006A2B5F" w:rsidP="00310716">
            <w:pPr>
              <w:spacing w:line="300" w:lineRule="exact"/>
              <w:jc w:val="left"/>
              <w:rPr>
                <w:rFonts w:ascii="方正书宋_GBK" w:eastAsiaTheme="minorEastAsia" w:hAnsi="Calibri"/>
              </w:rPr>
            </w:pPr>
            <w:r>
              <w:rPr>
                <w:rFonts w:ascii="方正书宋_GBK" w:eastAsiaTheme="minorEastAsia" w:hAnsi="Calibri" w:hint="eastAsia"/>
              </w:rPr>
              <w:t>整体发展</w:t>
            </w:r>
          </w:p>
        </w:tc>
        <w:tc>
          <w:tcPr>
            <w:tcW w:w="737" w:type="dxa"/>
            <w:shd w:val="clear" w:color="auto" w:fill="auto"/>
            <w:vAlign w:val="center"/>
          </w:tcPr>
          <w:p w:rsidR="008E5AE2" w:rsidRDefault="006A2B5F"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8E5AE2" w:rsidRDefault="006A2B5F"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8E5AE2" w:rsidRDefault="006A2B5F"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8E5AE2" w:rsidRDefault="006A2B5F" w:rsidP="00310716">
            <w:pPr>
              <w:jc w:val="left"/>
              <w:textAlignment w:val="center"/>
              <w:rPr>
                <w:rFonts w:ascii="方正书宋_GBK"/>
              </w:rPr>
            </w:pPr>
            <w:r>
              <w:rPr>
                <w:rFonts w:ascii="方正书宋_GBK" w:hint="eastAsia"/>
              </w:rPr>
              <w:t>65</w:t>
            </w:r>
          </w:p>
        </w:tc>
      </w:tr>
      <w:tr w:rsidR="00A83B59" w:rsidRPr="005C5D60" w:rsidTr="00310716">
        <w:trPr>
          <w:trHeight w:val="227"/>
          <w:jc w:val="center"/>
        </w:trPr>
        <w:tc>
          <w:tcPr>
            <w:tcW w:w="2341" w:type="dxa"/>
            <w:shd w:val="clear" w:color="auto" w:fill="auto"/>
            <w:vAlign w:val="center"/>
          </w:tcPr>
          <w:p w:rsidR="00A83B59" w:rsidRPr="005C5D60" w:rsidRDefault="00A83B59" w:rsidP="00AC66ED">
            <w:pPr>
              <w:spacing w:line="300" w:lineRule="exact"/>
              <w:jc w:val="left"/>
              <w:rPr>
                <w:rFonts w:ascii="方正书宋_GBK" w:eastAsia="方正书宋_GBK" w:hAnsi="Calibri"/>
                <w:b/>
              </w:rPr>
            </w:pPr>
            <w:r>
              <w:rPr>
                <w:rFonts w:ascii="方正书宋_GBK" w:hAnsi="Calibri" w:hint="eastAsia"/>
                <w:b/>
              </w:rPr>
              <w:t>十</w:t>
            </w:r>
            <w:r w:rsidR="00AC66ED">
              <w:rPr>
                <w:rFonts w:ascii="方正书宋_GBK" w:hAnsi="Calibri" w:hint="eastAsia"/>
                <w:b/>
              </w:rPr>
              <w:t>一</w:t>
            </w:r>
            <w:r>
              <w:rPr>
                <w:rFonts w:ascii="方正书宋_GBK" w:hAnsi="Calibri" w:hint="eastAsia"/>
                <w:b/>
              </w:rPr>
              <w:t>、</w:t>
            </w:r>
            <w:r>
              <w:rPr>
                <w:rFonts w:ascii="方正书宋_GBK" w:eastAsia="方正书宋_GBK" w:hAnsi="Calibri" w:hint="eastAsia"/>
                <w:b/>
              </w:rPr>
              <w:t>“三员”认定补贴</w:t>
            </w:r>
          </w:p>
        </w:tc>
        <w:tc>
          <w:tcPr>
            <w:tcW w:w="1276" w:type="dxa"/>
            <w:shd w:val="clear" w:color="auto" w:fill="auto"/>
            <w:vAlign w:val="center"/>
          </w:tcPr>
          <w:p w:rsidR="00A83B59" w:rsidRPr="005C5D60" w:rsidRDefault="00862BF2" w:rsidP="00310716">
            <w:pPr>
              <w:spacing w:line="300" w:lineRule="exact"/>
              <w:jc w:val="left"/>
              <w:rPr>
                <w:rFonts w:ascii="方正书宋_GBK" w:eastAsia="方正书宋_GBK" w:hAnsi="Calibri"/>
              </w:rPr>
            </w:pPr>
            <w:r>
              <w:rPr>
                <w:rFonts w:asciiTheme="minorEastAsia" w:eastAsiaTheme="minorEastAsia" w:hAnsiTheme="minorEastAsia" w:hint="eastAsia"/>
              </w:rPr>
              <w:t>23</w:t>
            </w:r>
          </w:p>
        </w:tc>
        <w:tc>
          <w:tcPr>
            <w:tcW w:w="2976" w:type="dxa"/>
            <w:shd w:val="clear" w:color="auto" w:fill="auto"/>
            <w:vAlign w:val="center"/>
          </w:tcPr>
          <w:p w:rsidR="00A83B59" w:rsidRPr="00862BF2" w:rsidRDefault="00862BF2" w:rsidP="00862BF2">
            <w:pPr>
              <w:spacing w:line="300" w:lineRule="exact"/>
              <w:jc w:val="left"/>
              <w:rPr>
                <w:rFonts w:ascii="方正书宋_GBK" w:eastAsiaTheme="minorEastAsia" w:hAnsi="Calibri"/>
              </w:rPr>
            </w:pPr>
            <w:r>
              <w:rPr>
                <w:rFonts w:ascii="方正书宋_GBK" w:eastAsiaTheme="minorEastAsia" w:hAnsi="Calibri" w:hint="eastAsia"/>
              </w:rPr>
              <w:t>“三员”认定工作完成，补助的发放。</w:t>
            </w:r>
          </w:p>
        </w:tc>
        <w:tc>
          <w:tcPr>
            <w:tcW w:w="2976" w:type="dxa"/>
            <w:shd w:val="clear" w:color="auto" w:fill="auto"/>
            <w:vAlign w:val="center"/>
          </w:tcPr>
          <w:p w:rsidR="00A83B59" w:rsidRPr="005C5D60" w:rsidRDefault="00A83B59" w:rsidP="00310716">
            <w:pPr>
              <w:spacing w:line="300" w:lineRule="exact"/>
              <w:jc w:val="left"/>
              <w:rPr>
                <w:rFonts w:ascii="方正书宋_GBK" w:eastAsia="方正书宋_GBK" w:hAnsi="Calibri"/>
              </w:rPr>
            </w:pPr>
            <w:r>
              <w:rPr>
                <w:rFonts w:ascii="方正书宋_GBK" w:eastAsia="方正书宋_GBK" w:hAnsi="Calibri" w:hint="eastAsia"/>
              </w:rPr>
              <w:t>无漏报、重报等现象</w:t>
            </w:r>
          </w:p>
        </w:tc>
        <w:tc>
          <w:tcPr>
            <w:tcW w:w="1417" w:type="dxa"/>
            <w:shd w:val="clear" w:color="auto" w:fill="auto"/>
            <w:vAlign w:val="center"/>
          </w:tcPr>
          <w:p w:rsidR="00A83B59" w:rsidRPr="00862BF2" w:rsidRDefault="00862BF2" w:rsidP="00310716">
            <w:pPr>
              <w:spacing w:line="300" w:lineRule="exact"/>
              <w:jc w:val="left"/>
              <w:rPr>
                <w:rFonts w:ascii="方正书宋_GBK" w:eastAsiaTheme="minorEastAsia" w:hAnsi="Calibri"/>
              </w:rPr>
            </w:pPr>
            <w:r>
              <w:rPr>
                <w:rFonts w:ascii="方正书宋_GBK" w:eastAsiaTheme="minorEastAsia" w:hAnsi="Calibri" w:hint="eastAsia"/>
              </w:rPr>
              <w:t>按时发放到位</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95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85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75</w:t>
            </w:r>
          </w:p>
        </w:tc>
        <w:tc>
          <w:tcPr>
            <w:tcW w:w="737" w:type="dxa"/>
            <w:shd w:val="clear" w:color="auto" w:fill="auto"/>
            <w:vAlign w:val="center"/>
          </w:tcPr>
          <w:p w:rsidR="00A83B59" w:rsidRPr="00D1559F" w:rsidRDefault="00A83B59" w:rsidP="00310716">
            <w:pPr>
              <w:jc w:val="left"/>
              <w:textAlignment w:val="center"/>
              <w:rPr>
                <w:rFonts w:ascii="方正书宋_GBK"/>
              </w:rPr>
            </w:pPr>
            <w:r>
              <w:rPr>
                <w:rFonts w:ascii="方正书宋_GBK" w:hint="eastAsia"/>
              </w:rPr>
              <w:t>65</w:t>
            </w:r>
          </w:p>
        </w:tc>
      </w:tr>
      <w:bookmarkEnd w:id="1"/>
    </w:tbl>
    <w:p w:rsidR="00A83B59" w:rsidRDefault="00A83B59">
      <w:pPr>
        <w:wordWrap w:val="0"/>
        <w:ind w:firstLine="640"/>
        <w:rPr>
          <w:rFonts w:ascii="仿宋_GB2312" w:eastAsia="仿宋_GB2312" w:hAnsi="仿宋_GB2312"/>
          <w:sz w:val="32"/>
          <w:szCs w:val="32"/>
        </w:rPr>
      </w:pPr>
    </w:p>
    <w:p w:rsidR="00DB17F6" w:rsidRPr="00777DBB"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sz w:val="32"/>
          <w:szCs w:val="32"/>
        </w:rPr>
        <w:t>六、政府采购预算情况</w:t>
      </w:r>
    </w:p>
    <w:p w:rsidR="00DB17F6" w:rsidRDefault="003B3824">
      <w:pPr>
        <w:shd w:val="clear" w:color="000000" w:fill="FFFFFF"/>
        <w:wordWrap w:val="0"/>
        <w:spacing w:line="570" w:lineRule="exact"/>
        <w:ind w:firstLine="480"/>
        <w:jc w:val="left"/>
        <w:rPr>
          <w:rFonts w:ascii="仿宋_GB2312" w:eastAsia="仿宋_GB2312" w:hAnsi="仿宋_GB2312"/>
          <w:sz w:val="32"/>
          <w:szCs w:val="32"/>
        </w:rPr>
      </w:pPr>
      <w:r>
        <w:rPr>
          <w:rFonts w:ascii="仿宋_GB2312" w:eastAsia="仿宋_GB2312" w:hAnsi="仿宋_GB2312"/>
          <w:sz w:val="32"/>
          <w:szCs w:val="32"/>
        </w:rPr>
        <w:t>我单位本年度未安排政府采购预算。</w:t>
      </w:r>
    </w:p>
    <w:p w:rsidR="00DB17F6" w:rsidRPr="00777DBB"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sz w:val="32"/>
          <w:szCs w:val="32"/>
        </w:rPr>
        <w:lastRenderedPageBreak/>
        <w:t>七、国有资产信息情况</w:t>
      </w:r>
    </w:p>
    <w:p w:rsidR="00DB17F6" w:rsidRDefault="003B3824" w:rsidP="00542BBF">
      <w:pPr>
        <w:wordWrap w:val="0"/>
        <w:spacing w:line="520" w:lineRule="exact"/>
        <w:ind w:firstLine="561"/>
        <w:rPr>
          <w:rFonts w:ascii="仿宋_GB2312" w:eastAsia="仿宋_GB2312" w:hAnsi="仿宋_GB2312"/>
          <w:sz w:val="32"/>
          <w:szCs w:val="32"/>
        </w:rPr>
      </w:pPr>
      <w:r>
        <w:rPr>
          <w:rFonts w:ascii="仿宋_GB2312" w:eastAsia="仿宋_GB2312" w:hAnsi="仿宋_GB2312"/>
          <w:sz w:val="32"/>
          <w:szCs w:val="32"/>
        </w:rPr>
        <w:t>上年末我单位国有资产总值为</w:t>
      </w:r>
      <w:r w:rsidR="00AC66ED">
        <w:rPr>
          <w:rFonts w:ascii="仿宋_GB2312" w:eastAsia="仿宋_GB2312" w:hAnsi="仿宋_GB2312" w:hint="eastAsia"/>
          <w:sz w:val="32"/>
          <w:szCs w:val="32"/>
        </w:rPr>
        <w:t>1934.36</w:t>
      </w:r>
      <w:r>
        <w:rPr>
          <w:rFonts w:ascii="仿宋_GB2312" w:eastAsia="仿宋_GB2312" w:hAnsi="仿宋_GB2312"/>
          <w:sz w:val="32"/>
          <w:szCs w:val="32"/>
        </w:rPr>
        <w:t>万元。</w:t>
      </w:r>
      <w:r w:rsidR="003F2874">
        <w:rPr>
          <w:rFonts w:ascii="仿宋_GB2312" w:eastAsia="仿宋_GB2312" w:hAnsi="仿宋_GB2312"/>
          <w:sz w:val="32"/>
          <w:szCs w:val="32"/>
        </w:rPr>
        <w:t>通用设备</w:t>
      </w:r>
      <w:r w:rsidR="003F2874">
        <w:rPr>
          <w:rFonts w:ascii="仿宋_GB2312" w:eastAsia="仿宋_GB2312" w:hAnsi="仿宋_GB2312" w:hint="eastAsia"/>
          <w:sz w:val="32"/>
          <w:szCs w:val="32"/>
        </w:rPr>
        <w:t>13.35</w:t>
      </w:r>
      <w:r w:rsidR="003F2874">
        <w:rPr>
          <w:rFonts w:ascii="仿宋_GB2312" w:eastAsia="仿宋_GB2312" w:hAnsi="仿宋_GB2312"/>
          <w:sz w:val="32"/>
          <w:szCs w:val="32"/>
        </w:rPr>
        <w:t>万元，专用设备</w:t>
      </w:r>
      <w:r w:rsidR="003F2874">
        <w:rPr>
          <w:rFonts w:ascii="仿宋_GB2312" w:eastAsia="仿宋_GB2312" w:hAnsi="仿宋_GB2312" w:hint="eastAsia"/>
          <w:sz w:val="32"/>
          <w:szCs w:val="32"/>
        </w:rPr>
        <w:t>15.16</w:t>
      </w:r>
      <w:r w:rsidR="003F2874">
        <w:rPr>
          <w:rFonts w:ascii="仿宋_GB2312" w:eastAsia="仿宋_GB2312" w:hAnsi="仿宋_GB2312"/>
          <w:sz w:val="32"/>
          <w:szCs w:val="32"/>
        </w:rPr>
        <w:t>万元，办公家具0.33万元</w:t>
      </w:r>
      <w:r w:rsidR="003F2874">
        <w:rPr>
          <w:rFonts w:ascii="仿宋_GB2312" w:eastAsia="仿宋_GB2312" w:hAnsi="仿宋_GB2312" w:hint="eastAsia"/>
          <w:sz w:val="32"/>
          <w:szCs w:val="32"/>
        </w:rPr>
        <w:t>,</w:t>
      </w:r>
      <w:r w:rsidR="00AC66ED">
        <w:rPr>
          <w:rFonts w:ascii="仿宋_GB2312" w:eastAsia="仿宋_GB2312" w:hAnsi="仿宋_GB2312" w:hint="eastAsia"/>
          <w:sz w:val="32"/>
          <w:szCs w:val="32"/>
        </w:rPr>
        <w:t>新增资产</w:t>
      </w:r>
      <w:r w:rsidR="00542BBF">
        <w:rPr>
          <w:rFonts w:ascii="仿宋_GB2312" w:eastAsia="仿宋_GB2312" w:hAnsi="仿宋_GB2312" w:hint="eastAsia"/>
          <w:sz w:val="32"/>
          <w:szCs w:val="32"/>
        </w:rPr>
        <w:t>1905.52万元，主要为</w:t>
      </w:r>
      <w:r w:rsidR="00AC66ED">
        <w:rPr>
          <w:rFonts w:ascii="仿宋_GB2312" w:eastAsia="仿宋_GB2312" w:hAnsi="仿宋_GB2312" w:hint="eastAsia"/>
          <w:sz w:val="32"/>
          <w:szCs w:val="32"/>
        </w:rPr>
        <w:t>新增树木资产1881.89</w:t>
      </w:r>
      <w:r w:rsidR="00985C58">
        <w:rPr>
          <w:rFonts w:ascii="仿宋_GB2312" w:eastAsia="仿宋_GB2312" w:hAnsi="仿宋_GB2312" w:hint="eastAsia"/>
          <w:sz w:val="32"/>
          <w:szCs w:val="32"/>
        </w:rPr>
        <w:t>万元，属</w:t>
      </w:r>
      <w:bookmarkStart w:id="2" w:name="_GoBack"/>
      <w:bookmarkEnd w:id="2"/>
      <w:r w:rsidR="00542BBF">
        <w:rPr>
          <w:rFonts w:ascii="仿宋_GB2312" w:eastAsia="仿宋_GB2312" w:hAnsi="仿宋_GB2312" w:hint="eastAsia"/>
          <w:sz w:val="32"/>
          <w:szCs w:val="32"/>
        </w:rPr>
        <w:t>代管；新增其他设备资产23.63万元，主要为省级农产品质量安全县创建采购的设备</w:t>
      </w:r>
      <w:r>
        <w:rPr>
          <w:rFonts w:ascii="仿宋_GB2312" w:eastAsia="仿宋_GB2312" w:hAnsi="仿宋_GB2312"/>
          <w:sz w:val="32"/>
          <w:szCs w:val="32"/>
        </w:rPr>
        <w:t>。本年度拟不购置国有资产。</w:t>
      </w:r>
    </w:p>
    <w:p w:rsidR="00DB17F6" w:rsidRPr="00777DBB"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sz w:val="32"/>
          <w:szCs w:val="32"/>
        </w:rPr>
        <w:t>八、专业名词解释</w:t>
      </w:r>
    </w:p>
    <w:p w:rsidR="00DB17F6" w:rsidRDefault="003B3824">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1、一般</w:t>
      </w:r>
      <w:r w:rsidR="003F6F1B">
        <w:rPr>
          <w:rStyle w:val="a9"/>
          <w:rFonts w:ascii="仿宋_GB2312" w:eastAsia="仿宋_GB2312" w:hAnsi="仿宋_GB2312" w:hint="eastAsia"/>
          <w:b w:val="0"/>
          <w:sz w:val="32"/>
          <w:szCs w:val="32"/>
        </w:rPr>
        <w:t>公</w:t>
      </w:r>
      <w:r>
        <w:rPr>
          <w:rStyle w:val="a9"/>
          <w:rFonts w:ascii="仿宋_GB2312" w:eastAsia="仿宋_GB2312" w:hAnsi="仿宋_GB2312"/>
          <w:b w:val="0"/>
          <w:sz w:val="32"/>
          <w:szCs w:val="32"/>
        </w:rPr>
        <w:t xml:space="preserve">共预算拨款收入：指省级财政当年拨付的资金。 </w:t>
      </w:r>
    </w:p>
    <w:p w:rsidR="00DB17F6" w:rsidRDefault="003B3824">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 xml:space="preserve">2、其他收入：指除上述“财政拨款收入”、“事业收入”等以外的收入。主要是按规定动用的租房 收入、存款利息收入、中国清洁发展基金拨入的管理费等。 </w:t>
      </w:r>
    </w:p>
    <w:p w:rsidR="00DB17F6" w:rsidRDefault="003B3824">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3、基本支出：指为保障机构正常运转、完成日常工作任务而发生的人员支出和公用支出。</w:t>
      </w:r>
    </w:p>
    <w:p w:rsidR="00DB17F6" w:rsidRDefault="003B3824">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 xml:space="preserve">4、项目支出：指在基本支出之外为完成特定行政任务和事业发展目标所发生的支出。 </w:t>
      </w:r>
    </w:p>
    <w:p w:rsidR="00DB17F6" w:rsidRDefault="003B3824">
      <w:pPr>
        <w:shd w:val="clear" w:color="000000" w:fill="FFFFFF"/>
        <w:wordWrap w:val="0"/>
        <w:spacing w:line="570" w:lineRule="exact"/>
        <w:ind w:firstLine="640"/>
        <w:jc w:val="left"/>
        <w:rPr>
          <w:rStyle w:val="a9"/>
          <w:rFonts w:ascii="仿宋_GB2312" w:eastAsia="仿宋_GB2312" w:hAnsi="仿宋_GB2312"/>
          <w:b w:val="0"/>
          <w:sz w:val="32"/>
          <w:szCs w:val="32"/>
        </w:rPr>
      </w:pPr>
      <w:r>
        <w:rPr>
          <w:rStyle w:val="a9"/>
          <w:rFonts w:ascii="仿宋_GB2312" w:eastAsia="仿宋_GB2312" w:hAnsi="仿宋_GB2312"/>
          <w:b w:val="0"/>
          <w:sz w:val="32"/>
          <w:szCs w:val="32"/>
        </w:rPr>
        <w:t xml:space="preserve">5、“三公”经费：纳入省级财政预算管理的“三公”经费，是指省级部门用财政拨款安排的因公出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DB17F6" w:rsidRDefault="003B3824">
      <w:pPr>
        <w:shd w:val="clear" w:color="000000" w:fill="FFFFFF"/>
        <w:wordWrap w:val="0"/>
        <w:spacing w:line="570" w:lineRule="exact"/>
        <w:ind w:firstLine="640"/>
        <w:jc w:val="left"/>
        <w:rPr>
          <w:rFonts w:ascii="仿宋_GB2312" w:eastAsia="仿宋_GB2312" w:hAnsi="仿宋_GB2312"/>
          <w:sz w:val="32"/>
          <w:szCs w:val="32"/>
        </w:rPr>
      </w:pPr>
      <w:r>
        <w:rPr>
          <w:rStyle w:val="a9"/>
          <w:rFonts w:ascii="仿宋_GB2312" w:eastAsia="仿宋_GB2312" w:hAnsi="仿宋_GB2312"/>
          <w:b w:val="0"/>
          <w:sz w:val="32"/>
          <w:szCs w:val="32"/>
        </w:rPr>
        <w:lastRenderedPageBreak/>
        <w:t>6、机关运行费：为保障行政单位（含参照公务员法管理的事业单位）运行用于购买货物和服务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DB17F6" w:rsidRPr="00777DBB" w:rsidRDefault="003B3824" w:rsidP="00777DBB">
      <w:pPr>
        <w:wordWrap w:val="0"/>
        <w:spacing w:line="580" w:lineRule="atLeast"/>
        <w:jc w:val="left"/>
        <w:rPr>
          <w:rFonts w:ascii="黑体" w:eastAsia="黑体" w:hAnsi="仿宋_GB2312"/>
          <w:sz w:val="32"/>
          <w:szCs w:val="32"/>
        </w:rPr>
      </w:pPr>
      <w:r w:rsidRPr="00777DBB">
        <w:rPr>
          <w:rFonts w:ascii="黑体" w:eastAsia="黑体" w:hAnsi="仿宋_GB2312"/>
          <w:sz w:val="32"/>
          <w:szCs w:val="32"/>
        </w:rPr>
        <w:t>九、其他需说明的事项</w:t>
      </w:r>
    </w:p>
    <w:p w:rsidR="00DB17F6" w:rsidRDefault="003B3824">
      <w:pPr>
        <w:wordWrap w:val="0"/>
        <w:spacing w:line="580" w:lineRule="atLeast"/>
        <w:ind w:firstLine="640"/>
        <w:rPr>
          <w:rFonts w:ascii="仿宋_GB2312" w:eastAsia="仿宋_GB2312" w:hAnsi="仿宋_GB2312"/>
          <w:sz w:val="32"/>
          <w:szCs w:val="32"/>
        </w:rPr>
      </w:pPr>
      <w:r>
        <w:rPr>
          <w:rFonts w:ascii="仿宋_GB2312" w:eastAsia="仿宋_GB2312" w:hAnsi="仿宋_GB2312"/>
          <w:sz w:val="32"/>
          <w:szCs w:val="32"/>
        </w:rPr>
        <w:t>无其他需说明的事项</w:t>
      </w:r>
    </w:p>
    <w:p w:rsidR="00DB17F6" w:rsidRDefault="00DB17F6">
      <w:pPr>
        <w:wordWrap w:val="0"/>
        <w:spacing w:line="580" w:lineRule="atLeast"/>
        <w:jc w:val="center"/>
        <w:rPr>
          <w:rFonts w:ascii="仿宋_GB2312" w:eastAsia="仿宋_GB2312" w:hAnsi="仿宋_GB2312"/>
          <w:sz w:val="32"/>
          <w:szCs w:val="32"/>
        </w:rPr>
      </w:pPr>
    </w:p>
    <w:sectPr w:rsidR="00DB17F6" w:rsidSect="00A83B59">
      <w:headerReference w:type="default" r:id="rId7"/>
      <w:pgSz w:w="16838" w:h="11906" w:orient="landscape"/>
      <w:pgMar w:top="1440" w:right="1440" w:bottom="1440" w:left="1701" w:header="709" w:footer="709"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7F" w:rsidRDefault="00823C7F" w:rsidP="00851C50">
      <w:r>
        <w:separator/>
      </w:r>
    </w:p>
  </w:endnote>
  <w:endnote w:type="continuationSeparator" w:id="1">
    <w:p w:rsidR="00823C7F" w:rsidRDefault="00823C7F" w:rsidP="00851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方正书宋_GBK">
    <w:altName w:val="宋体"/>
    <w:panose1 w:val="00000000000000000000"/>
    <w:charset w:val="86"/>
    <w:family w:val="roman"/>
    <w:notTrueType/>
    <w:pitch w:val="default"/>
    <w:sig w:usb0="00000000" w:usb1="00000000" w:usb2="00000000" w:usb3="00000000" w:csb0="00000000" w:csb1="00000000"/>
  </w:font>
  <w:font w:name="맑은 고딕">
    <w:charset w:val="00"/>
    <w:family w:val="auto"/>
    <w:pitch w:val="variable"/>
    <w:sig w:usb0="A00002EF" w:usb1="4000207B" w:usb2="00000000" w:usb3="00000000" w:csb0="FFFFFF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7F" w:rsidRDefault="00823C7F" w:rsidP="00851C50">
      <w:r>
        <w:separator/>
      </w:r>
    </w:p>
  </w:footnote>
  <w:footnote w:type="continuationSeparator" w:id="1">
    <w:p w:rsidR="00823C7F" w:rsidRDefault="00823C7F" w:rsidP="00851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50" w:rsidRDefault="00851C50" w:rsidP="00A83B59">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C5A009"/>
    <w:multiLevelType w:val="singleLevel"/>
    <w:tmpl w:val="C2C5A009"/>
    <w:lvl w:ilvl="0">
      <w:start w:val="7"/>
      <w:numFmt w:val="chineseCounting"/>
      <w:suff w:val="nothing"/>
      <w:lvlText w:val="%1、"/>
      <w:lvlJc w:val="left"/>
      <w:rPr>
        <w:rFonts w:hint="eastAsia"/>
      </w:rPr>
    </w:lvl>
  </w:abstractNum>
  <w:abstractNum w:abstractNumId="1">
    <w:nsid w:val="E281A337"/>
    <w:multiLevelType w:val="singleLevel"/>
    <w:tmpl w:val="E281A337"/>
    <w:lvl w:ilvl="0">
      <w:start w:val="2"/>
      <w:numFmt w:val="chineseCounting"/>
      <w:suff w:val="nothing"/>
      <w:lvlText w:val="（%1）"/>
      <w:lvlJc w:val="left"/>
      <w:rPr>
        <w:rFonts w:hint="eastAsia"/>
      </w:rPr>
    </w:lvl>
  </w:abstractNum>
  <w:abstractNum w:abstractNumId="2">
    <w:nsid w:val="E5A1D3AF"/>
    <w:multiLevelType w:val="singleLevel"/>
    <w:tmpl w:val="E5A1D3AF"/>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balanceSingleByteDoubleByteWidth/>
    <w:useFELayout/>
  </w:compat>
  <w:rsids>
    <w:rsidRoot w:val="00DB17F6"/>
    <w:rsid w:val="00043B5D"/>
    <w:rsid w:val="0009736A"/>
    <w:rsid w:val="000C64FD"/>
    <w:rsid w:val="002408A0"/>
    <w:rsid w:val="00253F71"/>
    <w:rsid w:val="002635E5"/>
    <w:rsid w:val="0030358E"/>
    <w:rsid w:val="003B3824"/>
    <w:rsid w:val="003F2874"/>
    <w:rsid w:val="003F6F1B"/>
    <w:rsid w:val="004B3C8D"/>
    <w:rsid w:val="00542BBF"/>
    <w:rsid w:val="006A0509"/>
    <w:rsid w:val="006A2B5F"/>
    <w:rsid w:val="00710F08"/>
    <w:rsid w:val="007336E9"/>
    <w:rsid w:val="00777DBB"/>
    <w:rsid w:val="00823C7F"/>
    <w:rsid w:val="00851C50"/>
    <w:rsid w:val="00862BF2"/>
    <w:rsid w:val="008711D3"/>
    <w:rsid w:val="008E5AE2"/>
    <w:rsid w:val="00973850"/>
    <w:rsid w:val="00985C58"/>
    <w:rsid w:val="009B1499"/>
    <w:rsid w:val="009D3AE4"/>
    <w:rsid w:val="00A33FF0"/>
    <w:rsid w:val="00A550B2"/>
    <w:rsid w:val="00A83B59"/>
    <w:rsid w:val="00AC66ED"/>
    <w:rsid w:val="00AD594D"/>
    <w:rsid w:val="00B072CD"/>
    <w:rsid w:val="00B76FBD"/>
    <w:rsid w:val="00B904AE"/>
    <w:rsid w:val="00BA6589"/>
    <w:rsid w:val="00BD3926"/>
    <w:rsid w:val="00C078B0"/>
    <w:rsid w:val="00CA5D2C"/>
    <w:rsid w:val="00D1380A"/>
    <w:rsid w:val="00D21F56"/>
    <w:rsid w:val="00D8630C"/>
    <w:rsid w:val="00DB17F6"/>
    <w:rsid w:val="00E06C17"/>
    <w:rsid w:val="00E2564D"/>
    <w:rsid w:val="00E27FC6"/>
    <w:rsid w:val="00E90DF3"/>
    <w:rsid w:val="00F37D6C"/>
    <w:rsid w:val="00F530B2"/>
    <w:rsid w:val="00F8116A"/>
    <w:rsid w:val="00FC0258"/>
    <w:rsid w:val="00FC56EA"/>
    <w:rsid w:val="00FE0C74"/>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17F6"/>
  </w:style>
  <w:style w:type="paragraph" w:styleId="1">
    <w:name w:val="heading 1"/>
    <w:uiPriority w:val="7"/>
    <w:qFormat/>
    <w:rsid w:val="00DB17F6"/>
    <w:pPr>
      <w:outlineLvl w:val="0"/>
    </w:pPr>
    <w:rPr>
      <w:sz w:val="28"/>
      <w:szCs w:val="28"/>
    </w:rPr>
  </w:style>
  <w:style w:type="paragraph" w:styleId="2">
    <w:name w:val="heading 2"/>
    <w:uiPriority w:val="8"/>
    <w:qFormat/>
    <w:rsid w:val="00DB17F6"/>
    <w:pPr>
      <w:outlineLvl w:val="1"/>
    </w:pPr>
  </w:style>
  <w:style w:type="paragraph" w:styleId="3">
    <w:name w:val="heading 3"/>
    <w:uiPriority w:val="9"/>
    <w:qFormat/>
    <w:rsid w:val="00DB17F6"/>
    <w:pPr>
      <w:ind w:left="1000" w:hanging="400"/>
      <w:outlineLvl w:val="2"/>
    </w:pPr>
  </w:style>
  <w:style w:type="paragraph" w:styleId="4">
    <w:name w:val="heading 4"/>
    <w:uiPriority w:val="10"/>
    <w:qFormat/>
    <w:rsid w:val="00DB17F6"/>
    <w:pPr>
      <w:ind w:left="1200" w:hanging="400"/>
      <w:outlineLvl w:val="3"/>
    </w:pPr>
    <w:rPr>
      <w:b/>
    </w:rPr>
  </w:style>
  <w:style w:type="paragraph" w:styleId="5">
    <w:name w:val="heading 5"/>
    <w:uiPriority w:val="11"/>
    <w:qFormat/>
    <w:rsid w:val="00DB17F6"/>
    <w:pPr>
      <w:ind w:left="1400" w:hanging="400"/>
      <w:outlineLvl w:val="4"/>
    </w:pPr>
  </w:style>
  <w:style w:type="paragraph" w:styleId="6">
    <w:name w:val="heading 6"/>
    <w:uiPriority w:val="12"/>
    <w:qFormat/>
    <w:rsid w:val="00DB17F6"/>
    <w:pPr>
      <w:ind w:left="1600" w:hanging="400"/>
      <w:outlineLvl w:val="5"/>
    </w:pPr>
    <w:rPr>
      <w:b/>
    </w:rPr>
  </w:style>
  <w:style w:type="paragraph" w:styleId="7">
    <w:name w:val="heading 7"/>
    <w:uiPriority w:val="13"/>
    <w:qFormat/>
    <w:rsid w:val="00DB17F6"/>
    <w:pPr>
      <w:ind w:left="1800" w:hanging="400"/>
      <w:outlineLvl w:val="6"/>
    </w:pPr>
  </w:style>
  <w:style w:type="paragraph" w:styleId="8">
    <w:name w:val="heading 8"/>
    <w:uiPriority w:val="14"/>
    <w:qFormat/>
    <w:rsid w:val="00DB17F6"/>
    <w:pPr>
      <w:ind w:left="2000" w:hanging="400"/>
      <w:outlineLvl w:val="7"/>
    </w:pPr>
  </w:style>
  <w:style w:type="paragraph" w:styleId="9">
    <w:name w:val="heading 9"/>
    <w:uiPriority w:val="15"/>
    <w:qFormat/>
    <w:rsid w:val="00DB17F6"/>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DB17F6"/>
  </w:style>
  <w:style w:type="paragraph" w:styleId="a4">
    <w:name w:val="Title"/>
    <w:uiPriority w:val="6"/>
    <w:qFormat/>
    <w:rsid w:val="00DB17F6"/>
    <w:pPr>
      <w:jc w:val="center"/>
    </w:pPr>
    <w:rPr>
      <w:b/>
      <w:sz w:val="32"/>
      <w:szCs w:val="32"/>
    </w:rPr>
  </w:style>
  <w:style w:type="paragraph" w:styleId="a5">
    <w:name w:val="Subtitle"/>
    <w:uiPriority w:val="16"/>
    <w:qFormat/>
    <w:rsid w:val="00DB17F6"/>
    <w:pPr>
      <w:jc w:val="center"/>
    </w:pPr>
    <w:rPr>
      <w:sz w:val="24"/>
      <w:szCs w:val="24"/>
    </w:rPr>
  </w:style>
  <w:style w:type="character" w:styleId="a6">
    <w:name w:val="Subtle Emphasis"/>
    <w:uiPriority w:val="17"/>
    <w:qFormat/>
    <w:rsid w:val="00DB17F6"/>
    <w:rPr>
      <w:i/>
      <w:color w:val="404040"/>
      <w:w w:val="100"/>
      <w:sz w:val="21"/>
      <w:szCs w:val="21"/>
      <w:shd w:val="clear" w:color="auto" w:fill="auto"/>
    </w:rPr>
  </w:style>
  <w:style w:type="character" w:styleId="a7">
    <w:name w:val="Emphasis"/>
    <w:uiPriority w:val="18"/>
    <w:qFormat/>
    <w:rsid w:val="00DB17F6"/>
    <w:rPr>
      <w:i/>
      <w:w w:val="100"/>
      <w:sz w:val="21"/>
      <w:szCs w:val="21"/>
      <w:shd w:val="clear" w:color="auto" w:fill="auto"/>
    </w:rPr>
  </w:style>
  <w:style w:type="character" w:styleId="a8">
    <w:name w:val="Intense Emphasis"/>
    <w:uiPriority w:val="19"/>
    <w:qFormat/>
    <w:rsid w:val="00DB17F6"/>
    <w:rPr>
      <w:i/>
      <w:color w:val="5B9BD5"/>
      <w:w w:val="100"/>
      <w:sz w:val="21"/>
      <w:szCs w:val="21"/>
      <w:shd w:val="clear" w:color="auto" w:fill="auto"/>
    </w:rPr>
  </w:style>
  <w:style w:type="character" w:styleId="a9">
    <w:name w:val="Strong"/>
    <w:uiPriority w:val="20"/>
    <w:qFormat/>
    <w:rsid w:val="00DB17F6"/>
    <w:rPr>
      <w:b/>
      <w:w w:val="100"/>
      <w:sz w:val="21"/>
      <w:szCs w:val="21"/>
      <w:shd w:val="clear" w:color="auto" w:fill="auto"/>
    </w:rPr>
  </w:style>
  <w:style w:type="paragraph" w:styleId="aa">
    <w:name w:val="Quote"/>
    <w:uiPriority w:val="21"/>
    <w:qFormat/>
    <w:rsid w:val="00DB17F6"/>
    <w:pPr>
      <w:ind w:left="864" w:right="864"/>
      <w:jc w:val="center"/>
    </w:pPr>
    <w:rPr>
      <w:i/>
      <w:color w:val="404040"/>
    </w:rPr>
  </w:style>
  <w:style w:type="paragraph" w:styleId="ab">
    <w:name w:val="Intense Quote"/>
    <w:uiPriority w:val="22"/>
    <w:qFormat/>
    <w:rsid w:val="00DB17F6"/>
    <w:pPr>
      <w:ind w:left="950" w:right="950"/>
      <w:jc w:val="center"/>
    </w:pPr>
    <w:rPr>
      <w:i/>
      <w:color w:val="5B9BD5"/>
    </w:rPr>
  </w:style>
  <w:style w:type="character" w:styleId="ac">
    <w:name w:val="Subtle Reference"/>
    <w:uiPriority w:val="23"/>
    <w:qFormat/>
    <w:rsid w:val="00DB17F6"/>
    <w:rPr>
      <w:smallCaps/>
      <w:color w:val="5A5A5A"/>
      <w:w w:val="100"/>
      <w:sz w:val="21"/>
      <w:szCs w:val="21"/>
      <w:shd w:val="clear" w:color="auto" w:fill="auto"/>
    </w:rPr>
  </w:style>
  <w:style w:type="character" w:styleId="ad">
    <w:name w:val="Intense Reference"/>
    <w:uiPriority w:val="24"/>
    <w:qFormat/>
    <w:rsid w:val="00DB17F6"/>
    <w:rPr>
      <w:b/>
      <w:smallCaps/>
      <w:color w:val="5B9BD5"/>
      <w:w w:val="100"/>
      <w:sz w:val="21"/>
      <w:szCs w:val="21"/>
      <w:shd w:val="clear" w:color="auto" w:fill="auto"/>
    </w:rPr>
  </w:style>
  <w:style w:type="character" w:styleId="ae">
    <w:name w:val="Book Title"/>
    <w:uiPriority w:val="25"/>
    <w:qFormat/>
    <w:rsid w:val="00DB17F6"/>
    <w:rPr>
      <w:b/>
      <w:i/>
      <w:w w:val="100"/>
      <w:sz w:val="21"/>
      <w:szCs w:val="21"/>
      <w:shd w:val="clear" w:color="auto" w:fill="auto"/>
    </w:rPr>
  </w:style>
  <w:style w:type="paragraph" w:styleId="af">
    <w:name w:val="List Paragraph"/>
    <w:uiPriority w:val="26"/>
    <w:qFormat/>
    <w:rsid w:val="00DB17F6"/>
    <w:pPr>
      <w:ind w:left="850"/>
    </w:pPr>
  </w:style>
  <w:style w:type="paragraph" w:styleId="TOC">
    <w:name w:val="TOC Heading"/>
    <w:uiPriority w:val="27"/>
    <w:unhideWhenUsed/>
    <w:qFormat/>
    <w:rsid w:val="00DB17F6"/>
    <w:rPr>
      <w:color w:val="2E74B5"/>
      <w:sz w:val="32"/>
      <w:szCs w:val="32"/>
    </w:rPr>
  </w:style>
  <w:style w:type="paragraph" w:styleId="10">
    <w:name w:val="toc 1"/>
    <w:uiPriority w:val="28"/>
    <w:unhideWhenUsed/>
    <w:qFormat/>
    <w:rsid w:val="00DB17F6"/>
  </w:style>
  <w:style w:type="paragraph" w:styleId="20">
    <w:name w:val="toc 2"/>
    <w:uiPriority w:val="29"/>
    <w:unhideWhenUsed/>
    <w:qFormat/>
    <w:rsid w:val="00DB17F6"/>
    <w:pPr>
      <w:ind w:left="425"/>
    </w:pPr>
  </w:style>
  <w:style w:type="paragraph" w:styleId="30">
    <w:name w:val="toc 3"/>
    <w:uiPriority w:val="30"/>
    <w:unhideWhenUsed/>
    <w:qFormat/>
    <w:rsid w:val="00DB17F6"/>
    <w:pPr>
      <w:ind w:left="850"/>
    </w:pPr>
  </w:style>
  <w:style w:type="paragraph" w:styleId="40">
    <w:name w:val="toc 4"/>
    <w:uiPriority w:val="31"/>
    <w:unhideWhenUsed/>
    <w:qFormat/>
    <w:rsid w:val="00DB17F6"/>
    <w:pPr>
      <w:ind w:left="1275"/>
    </w:pPr>
  </w:style>
  <w:style w:type="paragraph" w:styleId="50">
    <w:name w:val="toc 5"/>
    <w:uiPriority w:val="32"/>
    <w:unhideWhenUsed/>
    <w:qFormat/>
    <w:rsid w:val="00DB17F6"/>
    <w:pPr>
      <w:ind w:left="1700"/>
    </w:pPr>
  </w:style>
  <w:style w:type="paragraph" w:styleId="60">
    <w:name w:val="toc 6"/>
    <w:uiPriority w:val="33"/>
    <w:unhideWhenUsed/>
    <w:qFormat/>
    <w:rsid w:val="00DB17F6"/>
    <w:pPr>
      <w:ind w:left="2125"/>
    </w:pPr>
  </w:style>
  <w:style w:type="paragraph" w:styleId="70">
    <w:name w:val="toc 7"/>
    <w:uiPriority w:val="34"/>
    <w:unhideWhenUsed/>
    <w:qFormat/>
    <w:rsid w:val="00DB17F6"/>
    <w:pPr>
      <w:ind w:left="2550"/>
    </w:pPr>
  </w:style>
  <w:style w:type="paragraph" w:styleId="80">
    <w:name w:val="toc 8"/>
    <w:uiPriority w:val="35"/>
    <w:unhideWhenUsed/>
    <w:qFormat/>
    <w:rsid w:val="00DB17F6"/>
    <w:pPr>
      <w:ind w:left="2975"/>
    </w:pPr>
  </w:style>
  <w:style w:type="paragraph" w:styleId="90">
    <w:name w:val="toc 9"/>
    <w:uiPriority w:val="36"/>
    <w:unhideWhenUsed/>
    <w:qFormat/>
    <w:rsid w:val="00DB17F6"/>
    <w:pPr>
      <w:ind w:left="3400"/>
    </w:pPr>
  </w:style>
  <w:style w:type="paragraph" w:styleId="af0">
    <w:name w:val="Normal (Web)"/>
    <w:basedOn w:val="a"/>
    <w:rsid w:val="00DB17F6"/>
    <w:rPr>
      <w:rFonts w:ascii="宋体" w:hAnsi="宋体"/>
      <w:sz w:val="24"/>
      <w:szCs w:val="24"/>
    </w:rPr>
  </w:style>
  <w:style w:type="paragraph" w:styleId="af1">
    <w:name w:val="header"/>
    <w:basedOn w:val="a"/>
    <w:link w:val="Char"/>
    <w:uiPriority w:val="99"/>
    <w:semiHidden/>
    <w:unhideWhenUsed/>
    <w:rsid w:val="00851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1"/>
    <w:uiPriority w:val="99"/>
    <w:semiHidden/>
    <w:rsid w:val="00851C50"/>
    <w:rPr>
      <w:sz w:val="18"/>
      <w:szCs w:val="18"/>
    </w:rPr>
  </w:style>
  <w:style w:type="paragraph" w:styleId="af2">
    <w:name w:val="footer"/>
    <w:basedOn w:val="a"/>
    <w:link w:val="Char0"/>
    <w:uiPriority w:val="99"/>
    <w:semiHidden/>
    <w:unhideWhenUsed/>
    <w:rsid w:val="00851C50"/>
    <w:pPr>
      <w:tabs>
        <w:tab w:val="center" w:pos="4153"/>
        <w:tab w:val="right" w:pos="8306"/>
      </w:tabs>
      <w:snapToGrid w:val="0"/>
      <w:jc w:val="left"/>
    </w:pPr>
    <w:rPr>
      <w:sz w:val="18"/>
      <w:szCs w:val="18"/>
    </w:rPr>
  </w:style>
  <w:style w:type="character" w:customStyle="1" w:styleId="Char0">
    <w:name w:val="页脚 Char"/>
    <w:basedOn w:val="a0"/>
    <w:link w:val="af2"/>
    <w:uiPriority w:val="99"/>
    <w:semiHidden/>
    <w:rsid w:val="00851C50"/>
    <w:rPr>
      <w:sz w:val="18"/>
      <w:szCs w:val="18"/>
    </w:rPr>
  </w:style>
  <w:style w:type="paragraph" w:styleId="af3">
    <w:name w:val="Document Map"/>
    <w:basedOn w:val="a"/>
    <w:link w:val="Char1"/>
    <w:uiPriority w:val="99"/>
    <w:semiHidden/>
    <w:unhideWhenUsed/>
    <w:rsid w:val="003F6F1B"/>
    <w:rPr>
      <w:rFonts w:ascii="宋体"/>
      <w:sz w:val="18"/>
      <w:szCs w:val="18"/>
    </w:rPr>
  </w:style>
  <w:style w:type="character" w:customStyle="1" w:styleId="Char1">
    <w:name w:val="文档结构图 Char"/>
    <w:basedOn w:val="a0"/>
    <w:link w:val="af3"/>
    <w:uiPriority w:val="99"/>
    <w:semiHidden/>
    <w:rsid w:val="003F6F1B"/>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7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12</Pages>
  <Words>1082</Words>
  <Characters>6169</Characters>
  <Application>Microsoft Office Word</Application>
  <DocSecurity>0</DocSecurity>
  <Lines>51</Lines>
  <Paragraphs>14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微软中国</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29</cp:revision>
  <dcterms:created xsi:type="dcterms:W3CDTF">2018-06-26T07:04:00Z</dcterms:created>
  <dcterms:modified xsi:type="dcterms:W3CDTF">2020-05-29T07:42:00Z</dcterms:modified>
</cp:coreProperties>
</file>