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DD4" w:rsidRPr="00663DD4" w:rsidRDefault="00663DD4" w:rsidP="00663DD4">
      <w:pPr>
        <w:widowControl/>
        <w:spacing w:before="161" w:after="161"/>
        <w:jc w:val="center"/>
        <w:outlineLvl w:val="0"/>
        <w:rPr>
          <w:rFonts w:ascii="宋体" w:eastAsia="宋体" w:hAnsi="宋体" w:cs="宋体"/>
          <w:b/>
          <w:bCs/>
          <w:color w:val="333333"/>
          <w:kern w:val="36"/>
          <w:sz w:val="30"/>
          <w:szCs w:val="30"/>
        </w:rPr>
      </w:pPr>
      <w:r w:rsidRPr="00663DD4">
        <w:rPr>
          <w:rFonts w:ascii="宋体" w:eastAsia="宋体" w:hAnsi="宋体" w:cs="宋体" w:hint="eastAsia"/>
          <w:b/>
          <w:bCs/>
          <w:color w:val="333333"/>
          <w:kern w:val="36"/>
          <w:sz w:val="30"/>
          <w:szCs w:val="30"/>
        </w:rPr>
        <w:t>农牧局2017年预算情况</w:t>
      </w:r>
    </w:p>
    <w:p w:rsidR="00663DD4" w:rsidRPr="00663DD4" w:rsidRDefault="00663DD4" w:rsidP="00663DD4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3D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一、部门职责、机构设置等基本情况</w:t>
      </w:r>
    </w:p>
    <w:p w:rsidR="00663DD4" w:rsidRPr="00663DD4" w:rsidRDefault="00663DD4" w:rsidP="00663DD4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20" w:lineRule="atLeast"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663D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1、部门职责：</w:t>
      </w:r>
      <w:r w:rsidRPr="00663D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负责全区农业、林业行业管理、技术指导，农产品质量安全，农资市场监管，农业信息反馈，植物检疫，植物保护，土化分析，气象观测，农业综合行政执法，技术服务，农村新能源建设，农业重点项目建设和农村经济经营管理，农村一事一议项目管理，良种补贴综合直补发放，农业资源区划以及全区涉农部门的综合协调工作。</w:t>
      </w:r>
    </w:p>
    <w:p w:rsidR="00663DD4" w:rsidRPr="00663DD4" w:rsidRDefault="00663DD4" w:rsidP="00663DD4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20" w:lineRule="atLeast"/>
        <w:ind w:firstLine="645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663D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行使畜牧水产业政府职能，贯彻执行行业行政法规，畜牧水产养殖业的行政管理，制定本行政区域内的畜牧水产业发展规划、良繁体系建设、种畜管理、重大动物疫病防控及畜禽水产品质量安全管理监督，动物卫生监督、动物防疫、动物及动物产品检疫，兽医行政管理，渔政监督，水生野生动物资源保护，饲料生产、加工监督管理，兽药监管，畜牧水产养殖新品种、新技术推广、培训行业技术人员，组织畜牧、水产、产品标准化无公害生产等工作。</w:t>
      </w:r>
    </w:p>
    <w:p w:rsidR="00663DD4" w:rsidRPr="00663DD4" w:rsidRDefault="00663DD4" w:rsidP="00663DD4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20" w:lineRule="atLeast"/>
        <w:ind w:firstLine="645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663D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负责协调全区农业农村工作，担负着城乡统筹发展、社会主义新农村建设、幸福乡村建设、农村基层组织建设、农村经济社会发展、落实农村各项土地政策、农村经济合作组织建设、农业产业化经营等职能。</w:t>
      </w:r>
    </w:p>
    <w:p w:rsidR="00663DD4" w:rsidRPr="00663DD4" w:rsidRDefault="00663DD4" w:rsidP="00663DD4">
      <w:pPr>
        <w:widowControl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663D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2、机构设置：农牧局与农村工作委员会合属办公，农牧局下属办公室、林业、畜牧渔政、农业技术、农业化验、农业资源区划等职能办，现有在岗人员19人，离退休50人。</w:t>
      </w:r>
    </w:p>
    <w:p w:rsidR="00663DD4" w:rsidRPr="00663DD4" w:rsidRDefault="00663DD4" w:rsidP="00663DD4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663D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二、部门预算安排总体情况</w:t>
      </w:r>
    </w:p>
    <w:p w:rsidR="00663DD4" w:rsidRPr="00663DD4" w:rsidRDefault="00663DD4" w:rsidP="00663DD4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663D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（一）收入情况</w:t>
      </w:r>
    </w:p>
    <w:p w:rsidR="00663DD4" w:rsidRPr="00663DD4" w:rsidRDefault="00663DD4" w:rsidP="00663DD4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663D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我局2017年部门预算收入总额361.74万元，全部为一般公共预算收入。</w:t>
      </w:r>
    </w:p>
    <w:p w:rsidR="00663DD4" w:rsidRPr="00663DD4" w:rsidRDefault="00663DD4" w:rsidP="00663DD4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663D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（二）支出情况</w:t>
      </w:r>
    </w:p>
    <w:p w:rsidR="00663DD4" w:rsidRPr="00663DD4" w:rsidRDefault="00663DD4" w:rsidP="00663DD4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663D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2017年部门预算支出361.74万元，其中人员经费支出309.54万元，正常公用经费支出22.9万元，专项公用经费29.3万元，无项目支出。</w:t>
      </w:r>
    </w:p>
    <w:p w:rsidR="00663DD4" w:rsidRPr="00663DD4" w:rsidRDefault="00663DD4" w:rsidP="00663DD4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663D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（三）比上年增减情况</w:t>
      </w:r>
    </w:p>
    <w:p w:rsidR="00663DD4" w:rsidRPr="00663DD4" w:rsidRDefault="00663DD4" w:rsidP="00663DD4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663D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2017年部门预算较2016年增长6.7万元，其中人员经费减少23.25万元（2015年有增资， 2017年比2016年人员经费相对减少）；正常公用经费增加3.95万元（退休人员增加，提取的公用经费及福利费增加</w:t>
      </w:r>
      <w:r w:rsidRPr="00663DD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  <w:r w:rsidRPr="00663D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；专项公用经费增加26万元。</w:t>
      </w:r>
    </w:p>
    <w:p w:rsidR="00663DD4" w:rsidRPr="00663DD4" w:rsidRDefault="00663DD4" w:rsidP="00663DD4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663D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三、机关运行经费安排情况</w:t>
      </w:r>
    </w:p>
    <w:p w:rsidR="00663DD4" w:rsidRPr="00663DD4" w:rsidRDefault="00663DD4" w:rsidP="00663DD4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663D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2017年公用经费预算，办公费0.95万元，邮电费1.09万元、差旅费2.09万元、会议费0.38万元、福利费1.83万元、办公用房水费0.02万元、电费0.47万元、办公用房取暖费1.52万元、培训费2.54万元、工会经费3.38万元、公务接待费0.1万元、其他商品服务8.53万元。</w:t>
      </w:r>
    </w:p>
    <w:p w:rsidR="00663DD4" w:rsidRPr="00663DD4" w:rsidRDefault="00663DD4" w:rsidP="00663DD4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663D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四、财政拨款“三公”经费预算情况</w:t>
      </w:r>
    </w:p>
    <w:p w:rsidR="00663DD4" w:rsidRPr="00663DD4" w:rsidRDefault="00663DD4" w:rsidP="00663DD4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663D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2017年区财政局安排公务接待费0.10万元，与上年度预算0.17万元，减少0.07万元，原因是缩减经费；2017年公务车购置和运行维护费3.6万元（公务车运行费3.6万元，</w:t>
      </w:r>
      <w:r w:rsidRPr="00663D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购置费0万元）</w:t>
      </w:r>
      <w:r w:rsidRPr="00663DD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，</w:t>
      </w:r>
      <w:r w:rsidRPr="00663D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与上年持平；2017年出国经费为0万元，与上年持平。</w:t>
      </w:r>
    </w:p>
    <w:p w:rsidR="00663DD4" w:rsidRPr="00663DD4" w:rsidRDefault="00663DD4" w:rsidP="00663DD4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663D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五、绩效预算信息情况</w:t>
      </w:r>
    </w:p>
    <w:p w:rsidR="00663DD4" w:rsidRPr="00663DD4" w:rsidRDefault="00663DD4" w:rsidP="00663DD4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663D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(一)农牧工作</w:t>
      </w:r>
    </w:p>
    <w:p w:rsidR="00663DD4" w:rsidRPr="00663DD4" w:rsidRDefault="00663DD4" w:rsidP="00663DD4">
      <w:pPr>
        <w:widowControl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663D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1、用足用好惠农政策，促进现代农业龙头发展，发挥领头羊的示范带动作用。</w:t>
      </w:r>
    </w:p>
    <w:p w:rsidR="00663DD4" w:rsidRPr="00663DD4" w:rsidRDefault="00663DD4" w:rsidP="00663DD4">
      <w:pPr>
        <w:widowControl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663D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2、以现代农业发展为导向抓好招商引资。</w:t>
      </w:r>
    </w:p>
    <w:p w:rsidR="00663DD4" w:rsidRPr="00663DD4" w:rsidRDefault="00663DD4" w:rsidP="00663DD4">
      <w:pPr>
        <w:widowControl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663D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3、抓好现代农业园区的建设创新示范，促进一、二、三产业融合发展。优先服务北粮、腾龙等有引领作用的企业向园区化发展。</w:t>
      </w:r>
    </w:p>
    <w:p w:rsidR="00663DD4" w:rsidRPr="00663DD4" w:rsidRDefault="00663DD4" w:rsidP="00663DD4">
      <w:pPr>
        <w:widowControl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663D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4、以禁养区、限养区的划定为契机，强化养殖业的规范化管理，坚决取缔非法养殖行为，加强重大动物疫病防治工作。</w:t>
      </w:r>
    </w:p>
    <w:p w:rsidR="00663DD4" w:rsidRPr="00663DD4" w:rsidRDefault="00663DD4" w:rsidP="00663DD4">
      <w:pPr>
        <w:widowControl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663D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5、加强与省内外农业院校、科研机构的联系，建立长期稳定的合作关系，发展互联网+农业，推动农业向园区化发展，向现代化发展。</w:t>
      </w:r>
    </w:p>
    <w:p w:rsidR="00663DD4" w:rsidRPr="00663DD4" w:rsidRDefault="00663DD4" w:rsidP="00663DD4">
      <w:pPr>
        <w:widowControl/>
        <w:spacing w:line="57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663DD4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6、加强与宁河区的协调配合，在中以现代农业示范区建设上实现新突破。</w:t>
      </w:r>
    </w:p>
    <w:p w:rsidR="00663DD4" w:rsidRPr="00663DD4" w:rsidRDefault="00663DD4" w:rsidP="00663DD4">
      <w:pPr>
        <w:widowControl/>
        <w:spacing w:line="57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663DD4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lastRenderedPageBreak/>
        <w:t>7、整合农产品生产、加工、物流、市场营销等农业生产要素，着力补齐短板，加快发展农产品初加工和精深加工，着力完善农产品流通、销售和品牌建设，改变我区农产品加工层次低的状况。</w:t>
      </w:r>
    </w:p>
    <w:p w:rsidR="00663DD4" w:rsidRPr="00663DD4" w:rsidRDefault="00663DD4" w:rsidP="00663DD4">
      <w:pPr>
        <w:widowControl/>
        <w:spacing w:line="57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663DD4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8、积极争取惠农政策项目，盯紧国家产业政策支持的农业投资项目，以上级补贴资金拉动多元投资，吸引社会资金为现代农业注入活力，提高农业综合生产能力。</w:t>
      </w:r>
    </w:p>
    <w:p w:rsidR="00663DD4" w:rsidRPr="00663DD4" w:rsidRDefault="00663DD4" w:rsidP="00663DD4">
      <w:pPr>
        <w:widowControl/>
        <w:spacing w:line="57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663DD4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9、推进一、二、三产业融合发展，争取申报1-2个市级现代农业园区。</w:t>
      </w:r>
    </w:p>
    <w:p w:rsidR="00663DD4" w:rsidRPr="00663DD4" w:rsidRDefault="00663DD4" w:rsidP="00663DD4">
      <w:pPr>
        <w:widowControl/>
        <w:spacing w:line="570" w:lineRule="atLeast"/>
        <w:ind w:firstLine="63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663DD4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10、农村土地承包经营权确权颁证工作全面完成。</w:t>
      </w:r>
    </w:p>
    <w:p w:rsidR="00663DD4" w:rsidRPr="00663DD4" w:rsidRDefault="00663DD4" w:rsidP="00663DD4">
      <w:pPr>
        <w:widowControl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663DD4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   </w:t>
      </w:r>
      <w:r w:rsidRPr="00663DD4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663DD4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（二）农工委工作</w:t>
      </w:r>
    </w:p>
    <w:p w:rsidR="00663DD4" w:rsidRPr="00663DD4" w:rsidRDefault="00663DD4" w:rsidP="00663DD4">
      <w:pPr>
        <w:widowControl/>
        <w:ind w:firstLine="643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663DD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农业产业化：</w:t>
      </w:r>
    </w:p>
    <w:p w:rsidR="00663DD4" w:rsidRPr="00663DD4" w:rsidRDefault="00663DD4" w:rsidP="00663DD4">
      <w:pPr>
        <w:widowControl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663D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1、培育龙头企业：完成省级、市级龙头企业申报及监测。申报省产业化贷款贴息项目。</w:t>
      </w:r>
    </w:p>
    <w:p w:rsidR="00663DD4" w:rsidRPr="00663DD4" w:rsidRDefault="00663DD4" w:rsidP="00663DD4">
      <w:pPr>
        <w:widowControl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663D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2、扶持农民专业合作社：目前全区共有合作社51家，完成国家级、省级、市级示范社的申报。完成农民专业合作组织发展中央补助资金项目。</w:t>
      </w:r>
    </w:p>
    <w:p w:rsidR="00663DD4" w:rsidRPr="00663DD4" w:rsidRDefault="00663DD4" w:rsidP="00663DD4">
      <w:pPr>
        <w:widowControl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663D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3、农产品加工，完成全区农产品加工企业调查，协调推进全区农产品加工业发展。目前全区共有规模以上农产品加工企业10家，预计全年完成农产品加工总产值25亿元。</w:t>
      </w:r>
    </w:p>
    <w:p w:rsidR="00663DD4" w:rsidRPr="00663DD4" w:rsidRDefault="00663DD4" w:rsidP="00663DD4">
      <w:pPr>
        <w:widowControl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663D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4、全面推进全区农业产业化经营率提升。完成农业产业化经营组织申报。新增中价组织一家，农产品养殖基地2项。</w:t>
      </w:r>
    </w:p>
    <w:p w:rsidR="00663DD4" w:rsidRPr="00663DD4" w:rsidRDefault="00663DD4" w:rsidP="00663DD4">
      <w:pPr>
        <w:widowControl/>
        <w:ind w:firstLine="643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663DD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美丽乡村建设。</w:t>
      </w:r>
    </w:p>
    <w:p w:rsidR="00663DD4" w:rsidRPr="00663DD4" w:rsidRDefault="00663DD4" w:rsidP="00663DD4">
      <w:pPr>
        <w:widowControl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663D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1、完成两个重点村美丽乡村建设的项目管理，推进工程按期完成，保证工程质量。</w:t>
      </w:r>
    </w:p>
    <w:p w:rsidR="00663DD4" w:rsidRPr="00663DD4" w:rsidRDefault="00663DD4" w:rsidP="00663DD4">
      <w:pPr>
        <w:widowControl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663D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2、推进国家现代农业庄园申报</w:t>
      </w:r>
    </w:p>
    <w:p w:rsidR="00663DD4" w:rsidRPr="00663DD4" w:rsidRDefault="00663DD4" w:rsidP="00663DD4">
      <w:pPr>
        <w:widowControl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663D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农村设施安全隐患排查整治</w:t>
      </w:r>
    </w:p>
    <w:p w:rsidR="00663DD4" w:rsidRPr="00663DD4" w:rsidRDefault="00663DD4" w:rsidP="00663DD4">
      <w:pPr>
        <w:widowControl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663D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组织全区农村（社区）设施安全隐患排查整治行动。各相关责任单位</w:t>
      </w:r>
      <w:r w:rsidRPr="00663DD4">
        <w:rPr>
          <w:rFonts w:ascii="仿宋" w:eastAsia="仿宋" w:hAnsi="仿宋" w:cs="宋体" w:hint="eastAsia"/>
          <w:color w:val="222222"/>
          <w:kern w:val="0"/>
          <w:sz w:val="32"/>
          <w:szCs w:val="32"/>
          <w:shd w:val="clear" w:color="auto" w:fill="FFFFFF"/>
        </w:rPr>
        <w:t>对排查出的问题和薄弱环节实行台账管理，逐项整治。</w:t>
      </w:r>
    </w:p>
    <w:p w:rsidR="00663DD4" w:rsidRPr="00663DD4" w:rsidRDefault="00663DD4" w:rsidP="00663DD4">
      <w:pPr>
        <w:widowControl/>
        <w:ind w:firstLine="643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663DD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深化农村改革调研。</w:t>
      </w:r>
      <w:r w:rsidRPr="00663D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对全区农村改革工作情况进行了深入调研。调研内容涉及深入开展农村土地制度改革</w:t>
      </w:r>
      <w:r w:rsidRPr="00663DD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、</w:t>
      </w:r>
      <w:r w:rsidRPr="00663D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加快推进农村金融制度创新、全面深化农村供销社综合改革、加快培育新型农业经营主体、深化林业改革、积极推动农村集体经济发展、稳步推进农村集体经济产权制度改革、推进以水权水价为重点的水利改革、推行多种形式农村股份合作制经济发展、推进农产品流通方式创新、开展农村土地承包经营权确权颁证、落实农村土地“三权分置”、开展农村产权抵押融资和创新农房农宅合作经营方式等多方面。</w:t>
      </w:r>
    </w:p>
    <w:p w:rsidR="00663DD4" w:rsidRPr="00663DD4" w:rsidRDefault="00663DD4" w:rsidP="00663DD4">
      <w:pPr>
        <w:widowControl/>
        <w:ind w:firstLine="482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663DD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lastRenderedPageBreak/>
        <w:t>秸秆禁烧工作。</w:t>
      </w:r>
      <w:r w:rsidRPr="00663D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成立秸秆禁烧工作领导小组，签订了秸秆禁烧责任书，制定了重污染天气应急响应秸秆禁烧专项实施方案。加大对秸秆禁烧的巡查和宣传。</w:t>
      </w:r>
    </w:p>
    <w:p w:rsidR="00663DD4" w:rsidRPr="00663DD4" w:rsidRDefault="00663DD4" w:rsidP="00663DD4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663D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六、政府采购预算情况</w:t>
      </w:r>
    </w:p>
    <w:p w:rsidR="00663DD4" w:rsidRPr="00663DD4" w:rsidRDefault="00663DD4" w:rsidP="00663DD4">
      <w:pPr>
        <w:widowControl/>
        <w:spacing w:line="580" w:lineRule="atLeast"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663D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无政府采购预算情况。</w:t>
      </w:r>
    </w:p>
    <w:p w:rsidR="00663DD4" w:rsidRPr="00663DD4" w:rsidRDefault="00663DD4" w:rsidP="00663DD4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663D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七、国有资产信息情况</w:t>
      </w:r>
    </w:p>
    <w:p w:rsidR="00663DD4" w:rsidRPr="00663DD4" w:rsidRDefault="00663DD4" w:rsidP="00663DD4">
      <w:pPr>
        <w:widowControl/>
        <w:spacing w:line="580" w:lineRule="atLeast"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663D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截止</w:t>
      </w:r>
      <w:r w:rsidRPr="00663DD4">
        <w:rPr>
          <w:rFonts w:ascii="宋体" w:eastAsia="宋体" w:hAnsi="宋体" w:cs="宋体"/>
          <w:color w:val="000000"/>
          <w:kern w:val="0"/>
          <w:sz w:val="30"/>
          <w:szCs w:val="30"/>
        </w:rPr>
        <w:t>2016</w:t>
      </w:r>
      <w:r w:rsidRPr="00663D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 w:rsidRPr="00663DD4">
        <w:rPr>
          <w:rFonts w:ascii="宋体" w:eastAsia="宋体" w:hAnsi="宋体" w:cs="宋体"/>
          <w:color w:val="000000"/>
          <w:kern w:val="0"/>
          <w:sz w:val="30"/>
          <w:szCs w:val="30"/>
        </w:rPr>
        <w:t>12</w:t>
      </w:r>
      <w:r w:rsidRPr="00663D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月底，固定资产原值</w:t>
      </w:r>
      <w:r w:rsidRPr="00663DD4">
        <w:rPr>
          <w:rFonts w:ascii="宋体" w:eastAsia="宋体" w:hAnsi="宋体" w:cs="宋体"/>
          <w:color w:val="000000"/>
          <w:kern w:val="0"/>
          <w:sz w:val="30"/>
          <w:szCs w:val="30"/>
        </w:rPr>
        <w:t>23.86</w:t>
      </w:r>
      <w:r w:rsidRPr="00663D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万元。</w:t>
      </w:r>
    </w:p>
    <w:p w:rsidR="00663DD4" w:rsidRPr="00663DD4" w:rsidRDefault="00663DD4" w:rsidP="00663DD4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663D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八、专业名词解释</w:t>
      </w:r>
    </w:p>
    <w:p w:rsidR="00663DD4" w:rsidRPr="00663DD4" w:rsidRDefault="00663DD4" w:rsidP="00663DD4">
      <w:pPr>
        <w:widowControl/>
        <w:spacing w:line="580" w:lineRule="atLeast"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663D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无专业名词解释。</w:t>
      </w:r>
    </w:p>
    <w:p w:rsidR="00663DD4" w:rsidRPr="00663DD4" w:rsidRDefault="00663DD4" w:rsidP="00663DD4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663D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九、其他需说明的事项</w:t>
      </w:r>
    </w:p>
    <w:p w:rsidR="00663DD4" w:rsidRPr="00663DD4" w:rsidRDefault="00663DD4" w:rsidP="00663DD4">
      <w:pPr>
        <w:widowControl/>
        <w:spacing w:line="580" w:lineRule="atLeast"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663D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无其他需说明的事项。</w:t>
      </w:r>
    </w:p>
    <w:p w:rsidR="00785024" w:rsidRPr="00663DD4" w:rsidRDefault="00785024"/>
    <w:sectPr w:rsidR="00785024" w:rsidRPr="00663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024" w:rsidRDefault="00785024" w:rsidP="00663DD4">
      <w:r>
        <w:separator/>
      </w:r>
    </w:p>
  </w:endnote>
  <w:endnote w:type="continuationSeparator" w:id="1">
    <w:p w:rsidR="00785024" w:rsidRDefault="00785024" w:rsidP="00663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024" w:rsidRDefault="00785024" w:rsidP="00663DD4">
      <w:r>
        <w:separator/>
      </w:r>
    </w:p>
  </w:footnote>
  <w:footnote w:type="continuationSeparator" w:id="1">
    <w:p w:rsidR="00785024" w:rsidRDefault="00785024" w:rsidP="00663D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3DD4"/>
    <w:rsid w:val="00663DD4"/>
    <w:rsid w:val="00785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63DD4"/>
    <w:pPr>
      <w:widowControl/>
      <w:spacing w:before="161" w:after="16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3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3D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3D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3DD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63DD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non-box">
    <w:name w:val="non-box"/>
    <w:basedOn w:val="a0"/>
    <w:rsid w:val="00663DD4"/>
  </w:style>
  <w:style w:type="character" w:customStyle="1" w:styleId="dtpostdate1">
    <w:name w:val="dtpostdate1"/>
    <w:basedOn w:val="a0"/>
    <w:rsid w:val="00663DD4"/>
    <w:rPr>
      <w:rFonts w:ascii="宋体" w:eastAsia="宋体" w:hAnsi="宋体" w:hint="eastAsia"/>
      <w:b w:val="0"/>
      <w:bCs w:val="0"/>
      <w:i w:val="0"/>
      <w:iCs w:val="0"/>
      <w:color w:val="555555"/>
      <w:sz w:val="18"/>
      <w:szCs w:val="18"/>
    </w:rPr>
  </w:style>
  <w:style w:type="character" w:customStyle="1" w:styleId="views1">
    <w:name w:val="views1"/>
    <w:basedOn w:val="a0"/>
    <w:rsid w:val="00663DD4"/>
    <w:rPr>
      <w:rFonts w:ascii="宋体" w:eastAsia="宋体" w:hAnsi="宋体" w:hint="eastAsia"/>
      <w:b w:val="0"/>
      <w:bCs w:val="0"/>
      <w:i w:val="0"/>
      <w:iCs w:val="0"/>
      <w:color w:val="555555"/>
      <w:sz w:val="18"/>
      <w:szCs w:val="18"/>
    </w:rPr>
  </w:style>
  <w:style w:type="character" w:customStyle="1" w:styleId="return1">
    <w:name w:val="return1"/>
    <w:basedOn w:val="a0"/>
    <w:rsid w:val="00663DD4"/>
    <w:rPr>
      <w:rFonts w:ascii="宋体" w:eastAsia="宋体" w:hAnsi="宋体" w:hint="eastAsia"/>
      <w:b w:val="0"/>
      <w:bCs w:val="0"/>
      <w:i w:val="0"/>
      <w:iCs w:val="0"/>
      <w:color w:val="004378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63D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358</Words>
  <Characters>2044</Characters>
  <Application>Microsoft Office Word</Application>
  <DocSecurity>0</DocSecurity>
  <Lines>17</Lines>
  <Paragraphs>4</Paragraphs>
  <ScaleCrop>false</ScaleCrop>
  <Company>Microsoft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2019-05-29T03:20:00Z</dcterms:created>
  <dcterms:modified xsi:type="dcterms:W3CDTF">2019-05-29T03:21:00Z</dcterms:modified>
</cp:coreProperties>
</file>