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91C" w:rsidRPr="00F8378A" w:rsidRDefault="0087691C" w:rsidP="00F8378A">
      <w:pPr>
        <w:widowControl/>
        <w:ind w:firstLineChars="200" w:firstLine="803"/>
        <w:jc w:val="center"/>
        <w:rPr>
          <w:rFonts w:asciiTheme="minorEastAsia" w:eastAsiaTheme="minorEastAsia" w:hAnsiTheme="minorEastAsia" w:cs="宋体"/>
          <w:color w:val="2B2B2B"/>
          <w:kern w:val="0"/>
          <w:sz w:val="40"/>
          <w:szCs w:val="32"/>
        </w:rPr>
      </w:pPr>
      <w:r w:rsidRPr="00F8378A">
        <w:rPr>
          <w:rFonts w:asciiTheme="minorEastAsia" w:eastAsiaTheme="minorEastAsia" w:hAnsiTheme="minorEastAsia" w:cs="宋体" w:hint="eastAsia"/>
          <w:b/>
          <w:bCs/>
          <w:color w:val="2B2B2B"/>
          <w:kern w:val="0"/>
          <w:sz w:val="40"/>
          <w:szCs w:val="32"/>
        </w:rPr>
        <w:t>2016年芦台开发区办公室部门决算</w:t>
      </w:r>
    </w:p>
    <w:p w:rsidR="0087691C" w:rsidRPr="00F8378A" w:rsidRDefault="0087691C" w:rsidP="00F8378A">
      <w:pPr>
        <w:widowControl/>
        <w:ind w:firstLineChars="200" w:firstLine="803"/>
        <w:jc w:val="center"/>
        <w:rPr>
          <w:rFonts w:asciiTheme="minorEastAsia" w:eastAsiaTheme="minorEastAsia" w:hAnsiTheme="minorEastAsia" w:cs="宋体"/>
          <w:color w:val="2B2B2B"/>
          <w:kern w:val="0"/>
          <w:sz w:val="40"/>
          <w:szCs w:val="32"/>
        </w:rPr>
      </w:pPr>
      <w:r w:rsidRPr="00F8378A">
        <w:rPr>
          <w:rFonts w:asciiTheme="minorEastAsia" w:eastAsiaTheme="minorEastAsia" w:hAnsiTheme="minorEastAsia" w:cs="宋体" w:hint="eastAsia"/>
          <w:b/>
          <w:bCs/>
          <w:color w:val="2B2B2B"/>
          <w:kern w:val="0"/>
          <w:sz w:val="40"/>
          <w:szCs w:val="32"/>
        </w:rPr>
        <w:t>及三</w:t>
      </w:r>
      <w:proofErr w:type="gramStart"/>
      <w:r w:rsidRPr="00F8378A">
        <w:rPr>
          <w:rFonts w:asciiTheme="minorEastAsia" w:eastAsiaTheme="minorEastAsia" w:hAnsiTheme="minorEastAsia" w:cs="宋体" w:hint="eastAsia"/>
          <w:b/>
          <w:bCs/>
          <w:color w:val="2B2B2B"/>
          <w:kern w:val="0"/>
          <w:sz w:val="40"/>
          <w:szCs w:val="32"/>
        </w:rPr>
        <w:t>公经费</w:t>
      </w:r>
      <w:proofErr w:type="gramEnd"/>
      <w:r w:rsidRPr="00F8378A">
        <w:rPr>
          <w:rFonts w:asciiTheme="minorEastAsia" w:eastAsiaTheme="minorEastAsia" w:hAnsiTheme="minorEastAsia" w:cs="宋体" w:hint="eastAsia"/>
          <w:b/>
          <w:bCs/>
          <w:color w:val="2B2B2B"/>
          <w:kern w:val="0"/>
          <w:sz w:val="40"/>
          <w:szCs w:val="32"/>
        </w:rPr>
        <w:t>公开情况说明</w:t>
      </w:r>
    </w:p>
    <w:p w:rsidR="000F7EFE" w:rsidRPr="00F8378A" w:rsidRDefault="000F7EFE" w:rsidP="00F8378A">
      <w:pPr>
        <w:rPr>
          <w:rFonts w:asciiTheme="minorEastAsia" w:eastAsiaTheme="minorEastAsia" w:hAnsiTheme="minorEastAsia"/>
          <w:sz w:val="40"/>
          <w:szCs w:val="32"/>
        </w:rPr>
      </w:pPr>
    </w:p>
    <w:p w:rsidR="0087691C" w:rsidRPr="00F8378A" w:rsidRDefault="0087691C" w:rsidP="00F8378A">
      <w:pPr>
        <w:ind w:firstLineChars="200" w:firstLine="640"/>
        <w:rPr>
          <w:rFonts w:ascii="黑体" w:eastAsia="黑体" w:hAnsi="黑体"/>
          <w:sz w:val="32"/>
          <w:szCs w:val="32"/>
        </w:rPr>
      </w:pPr>
      <w:r w:rsidRPr="00F8378A">
        <w:rPr>
          <w:rFonts w:ascii="黑体" w:eastAsia="黑体" w:hAnsi="黑体" w:hint="eastAsia"/>
          <w:sz w:val="32"/>
          <w:szCs w:val="32"/>
        </w:rPr>
        <w:t>一、部门职责和机构设置情况</w:t>
      </w:r>
    </w:p>
    <w:p w:rsidR="0087691C" w:rsidRPr="00D9022A" w:rsidRDefault="0087691C" w:rsidP="00F8378A">
      <w:pPr>
        <w:ind w:firstLineChars="150" w:firstLine="482"/>
        <w:rPr>
          <w:rFonts w:ascii="楷体" w:eastAsia="楷体" w:hAnsi="楷体"/>
          <w:b/>
          <w:sz w:val="32"/>
          <w:szCs w:val="32"/>
        </w:rPr>
      </w:pPr>
      <w:r w:rsidRPr="00D9022A">
        <w:rPr>
          <w:rFonts w:ascii="楷体" w:eastAsia="楷体" w:hAnsi="楷体" w:hint="eastAsia"/>
          <w:b/>
          <w:sz w:val="32"/>
          <w:szCs w:val="32"/>
        </w:rPr>
        <w:t>（一）部门职责</w:t>
      </w:r>
    </w:p>
    <w:p w:rsidR="0087691C" w:rsidRPr="000E012A" w:rsidRDefault="0087691C" w:rsidP="00F8378A">
      <w:pPr>
        <w:widowControl/>
        <w:shd w:val="clear" w:color="auto" w:fill="FFFFFF"/>
        <w:ind w:firstLineChars="200" w:firstLine="640"/>
        <w:rPr>
          <w:rFonts w:ascii="仿宋" w:eastAsia="仿宋" w:hAnsi="仿宋"/>
          <w:color w:val="000000"/>
          <w:sz w:val="32"/>
          <w:szCs w:val="32"/>
          <w:shd w:val="clear" w:color="auto" w:fill="FFFFFF"/>
        </w:rPr>
      </w:pPr>
      <w:r w:rsidRPr="000E012A">
        <w:rPr>
          <w:rFonts w:ascii="仿宋" w:eastAsia="仿宋" w:hAnsi="仿宋" w:hint="eastAsia"/>
          <w:color w:val="000000"/>
          <w:sz w:val="32"/>
          <w:szCs w:val="32"/>
          <w:shd w:val="clear" w:color="auto" w:fill="FFFFFF"/>
        </w:rPr>
        <w:t>1.负责区党工委、管委会会议的准备工作，协助区党工委、管委会领导同志组织实施会议决定事项。</w:t>
      </w:r>
    </w:p>
    <w:p w:rsidR="0087691C" w:rsidRPr="000E012A" w:rsidRDefault="0087691C" w:rsidP="00F8378A">
      <w:pPr>
        <w:widowControl/>
        <w:shd w:val="clear" w:color="auto" w:fill="FFFFFF"/>
        <w:ind w:firstLineChars="200" w:firstLine="640"/>
        <w:rPr>
          <w:rFonts w:ascii="仿宋" w:eastAsia="仿宋" w:hAnsi="仿宋"/>
          <w:color w:val="000000"/>
          <w:sz w:val="32"/>
          <w:szCs w:val="32"/>
          <w:shd w:val="clear" w:color="auto" w:fill="FFFFFF"/>
        </w:rPr>
      </w:pPr>
      <w:r w:rsidRPr="000E012A">
        <w:rPr>
          <w:rFonts w:ascii="仿宋" w:eastAsia="仿宋" w:hAnsi="仿宋" w:hint="eastAsia"/>
          <w:color w:val="000000"/>
          <w:sz w:val="32"/>
          <w:szCs w:val="32"/>
          <w:shd w:val="clear" w:color="auto" w:fill="FFFFFF"/>
        </w:rPr>
        <w:t>2.协助区党工委、管委会领导同志组织起草或审核以区党工委、管委会、党工委办公室、管委会办公室名义发布的公文；</w:t>
      </w:r>
      <w:proofErr w:type="gramStart"/>
      <w:r w:rsidRPr="000E012A">
        <w:rPr>
          <w:rFonts w:ascii="仿宋" w:eastAsia="仿宋" w:hAnsi="仿宋" w:hint="eastAsia"/>
          <w:color w:val="000000"/>
          <w:sz w:val="32"/>
          <w:szCs w:val="32"/>
          <w:shd w:val="clear" w:color="auto" w:fill="FFFFFF"/>
        </w:rPr>
        <w:t>起草党</w:t>
      </w:r>
      <w:proofErr w:type="gramEnd"/>
      <w:r w:rsidRPr="000E012A">
        <w:rPr>
          <w:rFonts w:ascii="仿宋" w:eastAsia="仿宋" w:hAnsi="仿宋" w:hint="eastAsia"/>
          <w:color w:val="000000"/>
          <w:sz w:val="32"/>
          <w:szCs w:val="32"/>
          <w:shd w:val="clear" w:color="auto" w:fill="FFFFFF"/>
        </w:rPr>
        <w:t>工委、管委会领导同志部分讲话稿及其他文稿。</w:t>
      </w:r>
    </w:p>
    <w:p w:rsidR="0087691C" w:rsidRPr="000E012A" w:rsidRDefault="0087691C" w:rsidP="00F8378A">
      <w:pPr>
        <w:widowControl/>
        <w:shd w:val="clear" w:color="auto" w:fill="FFFFFF"/>
        <w:ind w:firstLineChars="200" w:firstLine="640"/>
        <w:rPr>
          <w:rFonts w:ascii="仿宋" w:eastAsia="仿宋" w:hAnsi="仿宋"/>
          <w:color w:val="000000"/>
          <w:sz w:val="32"/>
          <w:szCs w:val="32"/>
          <w:shd w:val="clear" w:color="auto" w:fill="FFFFFF"/>
        </w:rPr>
      </w:pPr>
      <w:r w:rsidRPr="000E012A">
        <w:rPr>
          <w:rFonts w:ascii="仿宋" w:eastAsia="仿宋" w:hAnsi="仿宋" w:hint="eastAsia"/>
          <w:color w:val="000000"/>
          <w:sz w:val="32"/>
          <w:szCs w:val="32"/>
          <w:shd w:val="clear" w:color="auto" w:fill="FFFFFF"/>
        </w:rPr>
        <w:t>3.办理市委、市政府及有关部门</w:t>
      </w:r>
      <w:proofErr w:type="gramStart"/>
      <w:r w:rsidRPr="000E012A">
        <w:rPr>
          <w:rFonts w:ascii="仿宋" w:eastAsia="仿宋" w:hAnsi="仿宋" w:hint="eastAsia"/>
          <w:color w:val="000000"/>
          <w:sz w:val="32"/>
          <w:szCs w:val="32"/>
          <w:shd w:val="clear" w:color="auto" w:fill="FFFFFF"/>
        </w:rPr>
        <w:t>发送区</w:t>
      </w:r>
      <w:proofErr w:type="gramEnd"/>
      <w:r w:rsidRPr="000E012A">
        <w:rPr>
          <w:rFonts w:ascii="仿宋" w:eastAsia="仿宋" w:hAnsi="仿宋" w:hint="eastAsia"/>
          <w:color w:val="000000"/>
          <w:sz w:val="32"/>
          <w:szCs w:val="32"/>
          <w:shd w:val="clear" w:color="auto" w:fill="FFFFFF"/>
        </w:rPr>
        <w:t>党工委、管委会的公文；研究区党工委、管委会各部门请示区党工委、管委会的事项，提出审核意见，报区党工委、管委会领导同志审批。</w:t>
      </w:r>
    </w:p>
    <w:p w:rsidR="0087691C" w:rsidRPr="000E012A" w:rsidRDefault="0087691C" w:rsidP="00F8378A">
      <w:pPr>
        <w:widowControl/>
        <w:shd w:val="clear" w:color="auto" w:fill="FFFFFF"/>
        <w:ind w:firstLineChars="200" w:firstLine="640"/>
        <w:rPr>
          <w:rFonts w:ascii="仿宋" w:eastAsia="仿宋" w:hAnsi="仿宋"/>
          <w:color w:val="000000"/>
          <w:sz w:val="32"/>
          <w:szCs w:val="32"/>
          <w:shd w:val="clear" w:color="auto" w:fill="FFFFFF"/>
        </w:rPr>
      </w:pPr>
      <w:r w:rsidRPr="000E012A">
        <w:rPr>
          <w:rFonts w:ascii="仿宋" w:eastAsia="仿宋" w:hAnsi="仿宋" w:hint="eastAsia"/>
          <w:color w:val="000000"/>
          <w:sz w:val="32"/>
          <w:szCs w:val="32"/>
          <w:shd w:val="clear" w:color="auto" w:fill="FFFFFF"/>
        </w:rPr>
        <w:t>4.督促检查区党工委、管委会各部门中央和省、市、区党工委、管委会决定事项及区党工委、管委会领导同志指示的贯彻执行情况，并及时向区政府领导同志报告。</w:t>
      </w:r>
    </w:p>
    <w:p w:rsidR="0087691C" w:rsidRPr="000E012A" w:rsidRDefault="0087691C" w:rsidP="00F8378A">
      <w:pPr>
        <w:widowControl/>
        <w:shd w:val="clear" w:color="auto" w:fill="FFFFFF"/>
        <w:ind w:firstLineChars="200" w:firstLine="640"/>
        <w:rPr>
          <w:rFonts w:ascii="仿宋" w:eastAsia="仿宋" w:hAnsi="仿宋"/>
          <w:color w:val="000000"/>
          <w:sz w:val="32"/>
          <w:szCs w:val="32"/>
          <w:shd w:val="clear" w:color="auto" w:fill="FFFFFF"/>
        </w:rPr>
      </w:pPr>
      <w:r w:rsidRPr="000E012A">
        <w:rPr>
          <w:rFonts w:ascii="仿宋" w:eastAsia="仿宋" w:hAnsi="仿宋" w:hint="eastAsia"/>
          <w:color w:val="000000"/>
          <w:sz w:val="32"/>
          <w:szCs w:val="32"/>
          <w:shd w:val="clear" w:color="auto" w:fill="FFFFFF"/>
        </w:rPr>
        <w:t>5.负责区党工委、管委会应急管理和值班工作，协助区党工委、管委会领导同志做好需由区党工委、管委会组织处理的突发事件和应急处置工作，组织指导全区应急管理机构体制建设和各种应急平台建设工作。</w:t>
      </w:r>
    </w:p>
    <w:p w:rsidR="0087691C" w:rsidRPr="000E012A" w:rsidRDefault="0087691C" w:rsidP="00F8378A">
      <w:pPr>
        <w:widowControl/>
        <w:shd w:val="clear" w:color="auto" w:fill="FFFFFF"/>
        <w:ind w:firstLineChars="200" w:firstLine="640"/>
        <w:rPr>
          <w:rFonts w:ascii="仿宋" w:eastAsia="仿宋" w:hAnsi="仿宋"/>
          <w:color w:val="000000"/>
          <w:sz w:val="32"/>
          <w:szCs w:val="32"/>
          <w:shd w:val="clear" w:color="auto" w:fill="FFFFFF"/>
        </w:rPr>
      </w:pPr>
      <w:r w:rsidRPr="000E012A">
        <w:rPr>
          <w:rFonts w:ascii="仿宋" w:eastAsia="仿宋" w:hAnsi="仿宋" w:hint="eastAsia"/>
          <w:color w:val="000000"/>
          <w:sz w:val="32"/>
          <w:szCs w:val="32"/>
          <w:shd w:val="clear" w:color="auto" w:fill="FFFFFF"/>
        </w:rPr>
        <w:lastRenderedPageBreak/>
        <w:t>6.负责向省委办公厅、省政府办公厅、市委办公厅、市政府办公厅报送重要政务信息。组织调查研究，搜集整理信息，准确及时地向区党工委、管委会领导同志反映情况，提出建议。</w:t>
      </w:r>
    </w:p>
    <w:p w:rsidR="0087691C" w:rsidRPr="000E012A" w:rsidRDefault="0087691C" w:rsidP="00F8378A">
      <w:pPr>
        <w:widowControl/>
        <w:shd w:val="clear" w:color="auto" w:fill="FFFFFF"/>
        <w:ind w:firstLineChars="200" w:firstLine="640"/>
        <w:rPr>
          <w:rFonts w:ascii="仿宋" w:eastAsia="仿宋" w:hAnsi="仿宋"/>
          <w:color w:val="000000"/>
          <w:sz w:val="32"/>
          <w:szCs w:val="32"/>
          <w:shd w:val="clear" w:color="auto" w:fill="FFFFFF"/>
        </w:rPr>
      </w:pPr>
      <w:r w:rsidRPr="000E012A">
        <w:rPr>
          <w:rFonts w:ascii="仿宋" w:eastAsia="仿宋" w:hAnsi="仿宋" w:hint="eastAsia"/>
          <w:color w:val="000000"/>
          <w:sz w:val="32"/>
          <w:szCs w:val="32"/>
          <w:shd w:val="clear" w:color="auto" w:fill="FFFFFF"/>
        </w:rPr>
        <w:t>7.负责组织或参与全区改革开放和经济社会发展重大问题的调查研究与决策咨询工作，提出政策性建议和咨询意见。负责指导、协调全区调查研究和决策咨询工作。</w:t>
      </w:r>
    </w:p>
    <w:p w:rsidR="0087691C" w:rsidRPr="000E012A" w:rsidRDefault="0087691C" w:rsidP="00F8378A">
      <w:pPr>
        <w:ind w:firstLineChars="200" w:firstLine="640"/>
        <w:rPr>
          <w:rFonts w:ascii="仿宋" w:eastAsia="仿宋" w:hAnsi="仿宋"/>
          <w:color w:val="000000"/>
          <w:sz w:val="32"/>
          <w:szCs w:val="32"/>
          <w:shd w:val="clear" w:color="auto" w:fill="FFFFFF"/>
        </w:rPr>
      </w:pPr>
      <w:r w:rsidRPr="000E012A">
        <w:rPr>
          <w:rFonts w:ascii="仿宋" w:eastAsia="仿宋" w:hAnsi="仿宋" w:hint="eastAsia"/>
          <w:color w:val="000000"/>
          <w:sz w:val="32"/>
          <w:szCs w:val="32"/>
          <w:shd w:val="clear" w:color="auto" w:fill="FFFFFF"/>
        </w:rPr>
        <w:t>8.</w:t>
      </w:r>
      <w:proofErr w:type="gramStart"/>
      <w:r w:rsidRPr="000E012A">
        <w:rPr>
          <w:rFonts w:ascii="仿宋" w:eastAsia="仿宋" w:hAnsi="仿宋" w:hint="eastAsia"/>
          <w:color w:val="000000"/>
          <w:sz w:val="32"/>
          <w:szCs w:val="32"/>
          <w:shd w:val="clear" w:color="auto" w:fill="FFFFFF"/>
        </w:rPr>
        <w:t>办理区</w:t>
      </w:r>
      <w:proofErr w:type="gramEnd"/>
      <w:r w:rsidRPr="000E012A">
        <w:rPr>
          <w:rFonts w:ascii="仿宋" w:eastAsia="仿宋" w:hAnsi="仿宋" w:hint="eastAsia"/>
          <w:color w:val="000000"/>
          <w:sz w:val="32"/>
          <w:szCs w:val="32"/>
          <w:shd w:val="clear" w:color="auto" w:fill="FFFFFF"/>
        </w:rPr>
        <w:t>党工委、管委会交办的其他事项。</w:t>
      </w:r>
    </w:p>
    <w:p w:rsidR="0087691C" w:rsidRPr="00D9022A" w:rsidRDefault="0087691C" w:rsidP="00D9022A">
      <w:pPr>
        <w:ind w:firstLineChars="150" w:firstLine="482"/>
        <w:rPr>
          <w:rFonts w:ascii="楷体" w:eastAsia="楷体" w:hAnsi="楷体"/>
          <w:b/>
          <w:sz w:val="32"/>
          <w:szCs w:val="32"/>
        </w:rPr>
      </w:pPr>
      <w:r w:rsidRPr="00D9022A">
        <w:rPr>
          <w:rFonts w:ascii="楷体" w:eastAsia="楷体" w:hAnsi="楷体" w:hint="eastAsia"/>
          <w:b/>
          <w:sz w:val="32"/>
          <w:szCs w:val="32"/>
        </w:rPr>
        <w:t>（二）机构设置情况</w:t>
      </w:r>
    </w:p>
    <w:p w:rsidR="0087691C" w:rsidRPr="007452A2" w:rsidRDefault="0087691C" w:rsidP="00F8378A">
      <w:pPr>
        <w:widowControl/>
        <w:shd w:val="clear" w:color="auto" w:fill="FFFFFF"/>
        <w:ind w:firstLineChars="200" w:firstLine="640"/>
        <w:rPr>
          <w:rFonts w:ascii="仿宋" w:eastAsia="仿宋" w:hAnsi="仿宋"/>
          <w:color w:val="000000"/>
          <w:sz w:val="32"/>
          <w:szCs w:val="32"/>
          <w:shd w:val="clear" w:color="auto" w:fill="FFFFFF"/>
        </w:rPr>
      </w:pPr>
      <w:r w:rsidRPr="007452A2">
        <w:rPr>
          <w:rFonts w:ascii="仿宋" w:eastAsia="仿宋" w:hAnsi="仿宋" w:hint="eastAsia"/>
          <w:color w:val="000000"/>
          <w:sz w:val="32"/>
          <w:szCs w:val="32"/>
          <w:shd w:val="clear" w:color="auto" w:fill="FFFFFF"/>
        </w:rPr>
        <w:t>党政办公室是区党工委、管委会的日常办事机构，下辖机要局、信访局、档案保密局</w:t>
      </w:r>
      <w:r w:rsidR="00920B87" w:rsidRPr="007452A2">
        <w:rPr>
          <w:rFonts w:ascii="仿宋" w:eastAsia="仿宋" w:hAnsi="仿宋" w:hint="eastAsia"/>
          <w:color w:val="000000"/>
          <w:sz w:val="32"/>
          <w:szCs w:val="32"/>
          <w:shd w:val="clear" w:color="auto" w:fill="FFFFFF"/>
        </w:rPr>
        <w:t>三</w:t>
      </w:r>
      <w:r w:rsidRPr="007452A2">
        <w:rPr>
          <w:rFonts w:ascii="仿宋" w:eastAsia="仿宋" w:hAnsi="仿宋" w:hint="eastAsia"/>
          <w:color w:val="000000"/>
          <w:sz w:val="32"/>
          <w:szCs w:val="32"/>
          <w:shd w:val="clear" w:color="auto" w:fill="FFFFFF"/>
        </w:rPr>
        <w:t>个二级部门和综合组、接待组、文秘组、财务室、信息中心、后勤组、车班、修志办8个科室。</w:t>
      </w:r>
    </w:p>
    <w:p w:rsidR="0087691C" w:rsidRPr="00F8378A" w:rsidRDefault="0087691C" w:rsidP="00F8378A">
      <w:pPr>
        <w:ind w:firstLineChars="200" w:firstLine="640"/>
        <w:rPr>
          <w:rFonts w:ascii="黑体" w:eastAsia="黑体" w:hAnsi="黑体"/>
          <w:sz w:val="32"/>
          <w:szCs w:val="32"/>
        </w:rPr>
      </w:pPr>
      <w:r w:rsidRPr="00F8378A">
        <w:rPr>
          <w:rFonts w:ascii="黑体" w:eastAsia="黑体" w:hAnsi="黑体" w:hint="eastAsia"/>
          <w:sz w:val="32"/>
          <w:szCs w:val="32"/>
        </w:rPr>
        <w:t>二、单位绩效预算信息</w:t>
      </w:r>
    </w:p>
    <w:p w:rsidR="0087691C" w:rsidRPr="00F8378A" w:rsidRDefault="0087691C" w:rsidP="00F8378A">
      <w:pPr>
        <w:ind w:firstLineChars="200" w:firstLine="640"/>
        <w:rPr>
          <w:rFonts w:ascii="仿宋" w:eastAsia="仿宋" w:hAnsi="仿宋"/>
          <w:color w:val="000000"/>
          <w:sz w:val="32"/>
          <w:szCs w:val="32"/>
          <w:shd w:val="clear" w:color="auto" w:fill="FFFFFF"/>
        </w:rPr>
      </w:pPr>
      <w:r w:rsidRPr="00F8378A">
        <w:rPr>
          <w:rFonts w:ascii="仿宋" w:eastAsia="仿宋" w:hAnsi="仿宋" w:hint="eastAsia"/>
          <w:color w:val="000000"/>
          <w:sz w:val="32"/>
          <w:szCs w:val="32"/>
          <w:shd w:val="clear" w:color="auto" w:fill="FFFFFF"/>
        </w:rPr>
        <w:t>紧紧围绕区党工委、管委会中心工作，求真务实，开拓创新，积极发挥参谋助手、督导检查、综合协调和保障服务的作用，为党工委、管委会各项工作开展和全区经济社会发展做出更大贡献：一是着眼全局，深入调研，科学</w:t>
      </w:r>
      <w:proofErr w:type="gramStart"/>
      <w:r w:rsidRPr="00F8378A">
        <w:rPr>
          <w:rFonts w:ascii="仿宋" w:eastAsia="仿宋" w:hAnsi="仿宋" w:hint="eastAsia"/>
          <w:color w:val="000000"/>
          <w:sz w:val="32"/>
          <w:szCs w:val="32"/>
          <w:shd w:val="clear" w:color="auto" w:fill="FFFFFF"/>
        </w:rPr>
        <w:t>提供党</w:t>
      </w:r>
      <w:proofErr w:type="gramEnd"/>
      <w:r w:rsidRPr="00F8378A">
        <w:rPr>
          <w:rFonts w:ascii="仿宋" w:eastAsia="仿宋" w:hAnsi="仿宋" w:hint="eastAsia"/>
          <w:color w:val="000000"/>
          <w:sz w:val="32"/>
          <w:szCs w:val="32"/>
          <w:shd w:val="clear" w:color="auto" w:fill="FFFFFF"/>
        </w:rPr>
        <w:t>工委、管委会决策参考；二是注重实效，提高质量，充分发挥信息主导作用；三是完善机制，狠抓落实，扎实推进督导检查工作；四是从严要求，严谨规范，不断提高综合文字水平；五是统筹兼顾，提高效能，着力强化后勤服务保障；六是严</w:t>
      </w:r>
      <w:r w:rsidRPr="00F8378A">
        <w:rPr>
          <w:rFonts w:ascii="仿宋" w:eastAsia="仿宋" w:hAnsi="仿宋" w:hint="eastAsia"/>
          <w:color w:val="000000"/>
          <w:sz w:val="32"/>
          <w:szCs w:val="32"/>
          <w:shd w:val="clear" w:color="auto" w:fill="FFFFFF"/>
        </w:rPr>
        <w:lastRenderedPageBreak/>
        <w:t>格督导，组织协调，加快推进“津冀协同发展示范区”和“宜居宜业现代化新城”建设。</w:t>
      </w:r>
    </w:p>
    <w:p w:rsidR="0087691C" w:rsidRPr="00F8378A" w:rsidRDefault="0087691C" w:rsidP="00F8378A">
      <w:pPr>
        <w:ind w:firstLineChars="200" w:firstLine="640"/>
        <w:rPr>
          <w:rFonts w:ascii="黑体" w:eastAsia="黑体" w:hAnsi="黑体"/>
          <w:sz w:val="32"/>
          <w:szCs w:val="32"/>
        </w:rPr>
      </w:pPr>
      <w:r w:rsidRPr="00F8378A">
        <w:rPr>
          <w:rFonts w:ascii="黑体" w:eastAsia="黑体" w:hAnsi="黑体" w:hint="eastAsia"/>
          <w:sz w:val="32"/>
          <w:szCs w:val="32"/>
        </w:rPr>
        <w:t>三、决算汇编基本情况</w:t>
      </w:r>
    </w:p>
    <w:p w:rsidR="00F8378A" w:rsidRPr="00F8378A" w:rsidRDefault="0087691C" w:rsidP="00F8378A">
      <w:pPr>
        <w:ind w:firstLineChars="200" w:firstLine="640"/>
        <w:rPr>
          <w:rFonts w:ascii="仿宋" w:eastAsia="仿宋" w:hAnsi="仿宋" w:cs="黑体"/>
          <w:sz w:val="32"/>
          <w:szCs w:val="32"/>
        </w:rPr>
      </w:pPr>
      <w:r w:rsidRPr="00F8378A">
        <w:rPr>
          <w:rFonts w:ascii="仿宋" w:eastAsia="仿宋" w:hAnsi="仿宋" w:hint="eastAsia"/>
          <w:color w:val="000000"/>
          <w:sz w:val="32"/>
          <w:szCs w:val="32"/>
        </w:rPr>
        <w:t>2016</w:t>
      </w:r>
      <w:r w:rsidRPr="00F8378A">
        <w:rPr>
          <w:rFonts w:ascii="仿宋" w:eastAsia="仿宋" w:hAnsi="仿宋" w:cs="仿宋" w:hint="eastAsia"/>
          <w:color w:val="000000"/>
          <w:sz w:val="32"/>
          <w:szCs w:val="32"/>
        </w:rPr>
        <w:t>年度，纳入本部门决算汇编范围的独立核算单位共</w:t>
      </w:r>
      <w:r w:rsidRPr="00F8378A">
        <w:rPr>
          <w:rFonts w:ascii="仿宋" w:eastAsia="仿宋" w:hAnsi="仿宋" w:hint="eastAsia"/>
          <w:color w:val="000000"/>
          <w:sz w:val="32"/>
          <w:szCs w:val="32"/>
        </w:rPr>
        <w:t>1</w:t>
      </w:r>
      <w:r w:rsidRPr="00F8378A">
        <w:rPr>
          <w:rFonts w:ascii="仿宋" w:eastAsia="仿宋" w:hAnsi="仿宋" w:cs="仿宋" w:hint="eastAsia"/>
          <w:color w:val="000000"/>
          <w:sz w:val="32"/>
          <w:szCs w:val="32"/>
        </w:rPr>
        <w:t>个，为芦台经济开发区党政办公室，</w:t>
      </w:r>
      <w:r w:rsidR="00F8378A" w:rsidRPr="00F8378A">
        <w:rPr>
          <w:rFonts w:ascii="仿宋" w:eastAsia="仿宋" w:hAnsi="仿宋" w:cs="黑体" w:hint="eastAsia"/>
          <w:sz w:val="32"/>
          <w:szCs w:val="32"/>
        </w:rPr>
        <w:t>本单位是2016年新增单位。</w:t>
      </w:r>
    </w:p>
    <w:p w:rsidR="0087691C" w:rsidRPr="00F8378A" w:rsidRDefault="0087691C" w:rsidP="00F8378A">
      <w:pPr>
        <w:ind w:firstLineChars="200" w:firstLine="640"/>
        <w:rPr>
          <w:rFonts w:ascii="仿宋" w:eastAsia="仿宋" w:hAnsi="仿宋" w:cs="仿宋"/>
          <w:color w:val="000000"/>
          <w:sz w:val="32"/>
          <w:szCs w:val="32"/>
        </w:rPr>
      </w:pPr>
      <w:r w:rsidRPr="00F8378A">
        <w:rPr>
          <w:rFonts w:ascii="仿宋" w:eastAsia="仿宋" w:hAnsi="仿宋" w:hint="eastAsia"/>
          <w:color w:val="000000"/>
          <w:sz w:val="32"/>
          <w:szCs w:val="32"/>
        </w:rPr>
        <w:t>2016</w:t>
      </w:r>
      <w:r w:rsidRPr="00F8378A">
        <w:rPr>
          <w:rFonts w:ascii="仿宋" w:eastAsia="仿宋" w:hAnsi="仿宋" w:cs="仿宋" w:hint="eastAsia"/>
          <w:color w:val="000000"/>
          <w:sz w:val="32"/>
          <w:szCs w:val="32"/>
        </w:rPr>
        <w:t>年度，本部门决算汇编户数共1个，为芦台经济开发区党政办公室，</w:t>
      </w:r>
      <w:r w:rsidR="00F8378A" w:rsidRPr="00F8378A">
        <w:rPr>
          <w:rFonts w:ascii="仿宋" w:eastAsia="仿宋" w:hAnsi="仿宋" w:cs="黑体" w:hint="eastAsia"/>
          <w:sz w:val="32"/>
          <w:szCs w:val="32"/>
        </w:rPr>
        <w:t>本单位是2016年新增单位</w:t>
      </w:r>
      <w:r w:rsidRPr="00F8378A">
        <w:rPr>
          <w:rFonts w:ascii="仿宋" w:eastAsia="仿宋" w:hAnsi="仿宋" w:cs="仿宋" w:hint="eastAsia"/>
          <w:color w:val="000000"/>
          <w:sz w:val="32"/>
          <w:szCs w:val="32"/>
        </w:rPr>
        <w:t>。</w:t>
      </w:r>
    </w:p>
    <w:p w:rsidR="001A35A7" w:rsidRPr="00F8378A" w:rsidRDefault="001A35A7" w:rsidP="00F8378A">
      <w:pPr>
        <w:ind w:firstLineChars="200" w:firstLine="640"/>
        <w:rPr>
          <w:rFonts w:ascii="黑体" w:eastAsia="黑体" w:hAnsi="黑体"/>
          <w:sz w:val="32"/>
          <w:szCs w:val="32"/>
        </w:rPr>
      </w:pPr>
      <w:r w:rsidRPr="00F8378A">
        <w:rPr>
          <w:rFonts w:ascii="黑体" w:eastAsia="黑体" w:hAnsi="黑体" w:hint="eastAsia"/>
          <w:sz w:val="32"/>
          <w:szCs w:val="32"/>
        </w:rPr>
        <w:t>四、预算执行情况分析</w:t>
      </w:r>
    </w:p>
    <w:p w:rsidR="00D9022A" w:rsidRDefault="00D0712E" w:rsidP="00D9022A">
      <w:pPr>
        <w:ind w:firstLineChars="200" w:firstLine="640"/>
        <w:rPr>
          <w:rFonts w:ascii="仿宋" w:eastAsia="仿宋" w:hAnsi="仿宋" w:cs="黑体"/>
          <w:sz w:val="32"/>
          <w:szCs w:val="32"/>
        </w:rPr>
      </w:pPr>
      <w:r w:rsidRPr="00F8378A">
        <w:rPr>
          <w:rFonts w:ascii="仿宋" w:eastAsia="仿宋" w:hAnsi="仿宋" w:cs="黑体" w:hint="eastAsia"/>
          <w:sz w:val="32"/>
          <w:szCs w:val="32"/>
        </w:rPr>
        <w:t>本单位是2016年新增单位，没有上年数据，只对本年度数据加以分析。</w:t>
      </w:r>
    </w:p>
    <w:p w:rsidR="00B94FBA" w:rsidRPr="00D9022A" w:rsidRDefault="00B94FBA" w:rsidP="00D9022A">
      <w:pPr>
        <w:ind w:firstLineChars="200" w:firstLine="643"/>
        <w:rPr>
          <w:rFonts w:ascii="仿宋" w:eastAsia="仿宋" w:hAnsi="仿宋" w:cs="黑体"/>
          <w:sz w:val="32"/>
          <w:szCs w:val="32"/>
        </w:rPr>
      </w:pPr>
      <w:r w:rsidRPr="00D9022A">
        <w:rPr>
          <w:rFonts w:ascii="楷体" w:eastAsia="楷体" w:hAnsi="楷体" w:hint="eastAsia"/>
          <w:b/>
          <w:sz w:val="32"/>
          <w:szCs w:val="32"/>
        </w:rPr>
        <w:t>1.综合收支分析</w:t>
      </w:r>
    </w:p>
    <w:p w:rsidR="009829EC" w:rsidRPr="00F8378A" w:rsidRDefault="009829EC" w:rsidP="00F8378A">
      <w:pPr>
        <w:ind w:firstLineChars="200" w:firstLine="640"/>
        <w:rPr>
          <w:rFonts w:ascii="仿宋" w:eastAsia="仿宋" w:hAnsi="仿宋" w:cs="仿宋"/>
          <w:sz w:val="32"/>
          <w:szCs w:val="32"/>
        </w:rPr>
      </w:pPr>
      <w:r w:rsidRPr="00F8378A">
        <w:rPr>
          <w:rFonts w:ascii="仿宋" w:eastAsia="仿宋" w:hAnsi="仿宋" w:cs="仿宋" w:hint="eastAsia"/>
          <w:sz w:val="32"/>
          <w:szCs w:val="32"/>
        </w:rPr>
        <w:t>（1）本年收入801</w:t>
      </w:r>
      <w:r w:rsidR="000E012A">
        <w:rPr>
          <w:rFonts w:ascii="仿宋" w:eastAsia="仿宋" w:hAnsi="仿宋" w:cs="仿宋" w:hint="eastAsia"/>
          <w:sz w:val="32"/>
          <w:szCs w:val="32"/>
        </w:rPr>
        <w:t>.4</w:t>
      </w:r>
      <w:r w:rsidR="00D0712E" w:rsidRPr="00F8378A">
        <w:rPr>
          <w:rFonts w:ascii="仿宋" w:eastAsia="仿宋" w:hAnsi="仿宋" w:cs="仿宋" w:hint="eastAsia"/>
          <w:sz w:val="32"/>
          <w:szCs w:val="32"/>
        </w:rPr>
        <w:t>万元</w:t>
      </w:r>
      <w:r w:rsidRPr="00F8378A">
        <w:rPr>
          <w:rFonts w:ascii="仿宋" w:eastAsia="仿宋" w:hAnsi="仿宋" w:cs="仿宋" w:hint="eastAsia"/>
          <w:sz w:val="32"/>
          <w:szCs w:val="32"/>
        </w:rPr>
        <w:t>。</w:t>
      </w:r>
    </w:p>
    <w:p w:rsidR="009829EC" w:rsidRPr="00F8378A" w:rsidRDefault="009829EC" w:rsidP="00F8378A">
      <w:pPr>
        <w:ind w:firstLineChars="200" w:firstLine="640"/>
        <w:rPr>
          <w:rFonts w:ascii="仿宋" w:eastAsia="仿宋" w:hAnsi="仿宋" w:cs="仿宋"/>
          <w:sz w:val="32"/>
          <w:szCs w:val="32"/>
        </w:rPr>
      </w:pPr>
      <w:r w:rsidRPr="00F8378A">
        <w:rPr>
          <w:rFonts w:ascii="仿宋" w:eastAsia="仿宋" w:hAnsi="仿宋" w:cs="仿宋" w:hint="eastAsia"/>
          <w:sz w:val="32"/>
          <w:szCs w:val="32"/>
        </w:rPr>
        <w:t>（2）本年支出</w:t>
      </w:r>
      <w:r w:rsidR="00D0712E" w:rsidRPr="00F8378A">
        <w:rPr>
          <w:rFonts w:ascii="仿宋" w:eastAsia="仿宋" w:hAnsi="仿宋" w:cs="仿宋" w:hint="eastAsia"/>
          <w:sz w:val="32"/>
          <w:szCs w:val="32"/>
        </w:rPr>
        <w:t>801</w:t>
      </w:r>
      <w:r w:rsidR="000E012A">
        <w:rPr>
          <w:rFonts w:ascii="仿宋" w:eastAsia="仿宋" w:hAnsi="仿宋" w:cs="仿宋" w:hint="eastAsia"/>
          <w:sz w:val="32"/>
          <w:szCs w:val="32"/>
        </w:rPr>
        <w:t>.4</w:t>
      </w:r>
      <w:r w:rsidR="00D0712E" w:rsidRPr="00F8378A">
        <w:rPr>
          <w:rFonts w:ascii="仿宋" w:eastAsia="仿宋" w:hAnsi="仿宋" w:cs="仿宋" w:hint="eastAsia"/>
          <w:sz w:val="32"/>
          <w:szCs w:val="32"/>
        </w:rPr>
        <w:t>万元</w:t>
      </w:r>
      <w:r w:rsidRPr="00F8378A">
        <w:rPr>
          <w:rFonts w:ascii="仿宋" w:eastAsia="仿宋" w:hAnsi="仿宋" w:cs="仿宋" w:hint="eastAsia"/>
          <w:sz w:val="32"/>
          <w:szCs w:val="32"/>
        </w:rPr>
        <w:t>。</w:t>
      </w:r>
    </w:p>
    <w:p w:rsidR="00D9022A" w:rsidRDefault="009829EC" w:rsidP="00D9022A">
      <w:pPr>
        <w:ind w:firstLineChars="200" w:firstLine="640"/>
        <w:rPr>
          <w:rFonts w:ascii="仿宋" w:eastAsia="仿宋" w:hAnsi="仿宋" w:cs="仿宋"/>
          <w:sz w:val="32"/>
          <w:szCs w:val="32"/>
        </w:rPr>
      </w:pPr>
      <w:r w:rsidRPr="00F8378A">
        <w:rPr>
          <w:rFonts w:ascii="仿宋" w:eastAsia="仿宋" w:hAnsi="仿宋" w:cs="仿宋" w:hint="eastAsia"/>
          <w:sz w:val="32"/>
          <w:szCs w:val="32"/>
        </w:rPr>
        <w:t>（3）年末结转和结余</w:t>
      </w:r>
      <w:r w:rsidR="00D0712E" w:rsidRPr="00F8378A">
        <w:rPr>
          <w:rFonts w:ascii="仿宋" w:eastAsia="仿宋" w:hAnsi="仿宋" w:hint="eastAsia"/>
          <w:sz w:val="32"/>
          <w:szCs w:val="32"/>
        </w:rPr>
        <w:t>0</w:t>
      </w:r>
      <w:r w:rsidR="00D0712E" w:rsidRPr="00F8378A">
        <w:rPr>
          <w:rFonts w:ascii="仿宋" w:eastAsia="仿宋" w:hAnsi="仿宋" w:cs="仿宋" w:hint="eastAsia"/>
          <w:sz w:val="32"/>
          <w:szCs w:val="32"/>
        </w:rPr>
        <w:t>万元</w:t>
      </w:r>
      <w:r w:rsidRPr="00F8378A">
        <w:rPr>
          <w:rFonts w:ascii="仿宋" w:eastAsia="仿宋" w:hAnsi="仿宋" w:cs="仿宋" w:hint="eastAsia"/>
          <w:sz w:val="32"/>
          <w:szCs w:val="32"/>
        </w:rPr>
        <w:t>。</w:t>
      </w:r>
    </w:p>
    <w:p w:rsidR="00B94FBA" w:rsidRPr="00D9022A" w:rsidRDefault="00B94FBA" w:rsidP="00D9022A">
      <w:pPr>
        <w:ind w:firstLineChars="200" w:firstLine="643"/>
        <w:rPr>
          <w:rFonts w:ascii="仿宋" w:eastAsia="仿宋" w:hAnsi="仿宋" w:cs="仿宋"/>
          <w:sz w:val="32"/>
          <w:szCs w:val="32"/>
        </w:rPr>
      </w:pPr>
      <w:r w:rsidRPr="00D9022A">
        <w:rPr>
          <w:rFonts w:ascii="楷体" w:eastAsia="楷体" w:hAnsi="楷体" w:hint="eastAsia"/>
          <w:b/>
          <w:sz w:val="32"/>
          <w:szCs w:val="32"/>
        </w:rPr>
        <w:t>2.财政拨款支出与年初预算数对比分析</w:t>
      </w:r>
    </w:p>
    <w:p w:rsidR="00D0712E" w:rsidRPr="00F8378A" w:rsidRDefault="00D0712E" w:rsidP="00F8378A">
      <w:pPr>
        <w:ind w:firstLineChars="200" w:firstLine="640"/>
        <w:rPr>
          <w:rFonts w:ascii="仿宋" w:eastAsia="仿宋" w:hAnsi="仿宋"/>
          <w:sz w:val="32"/>
          <w:szCs w:val="32"/>
        </w:rPr>
      </w:pPr>
      <w:r w:rsidRPr="00F8378A">
        <w:rPr>
          <w:rFonts w:ascii="仿宋" w:eastAsia="仿宋" w:hAnsi="仿宋" w:cs="仿宋" w:hint="eastAsia"/>
          <w:sz w:val="32"/>
          <w:szCs w:val="32"/>
        </w:rPr>
        <w:t>2016年财政拨款支出年初预算数</w:t>
      </w:r>
      <w:r w:rsidR="000E012A">
        <w:rPr>
          <w:rFonts w:ascii="仿宋" w:eastAsia="仿宋" w:hAnsi="仿宋" w:cs="仿宋" w:hint="eastAsia"/>
          <w:sz w:val="32"/>
          <w:szCs w:val="32"/>
        </w:rPr>
        <w:t>679.9</w:t>
      </w:r>
      <w:r w:rsidRPr="00F8378A">
        <w:rPr>
          <w:rFonts w:ascii="仿宋" w:eastAsia="仿宋" w:hAnsi="仿宋" w:cs="仿宋" w:hint="eastAsia"/>
          <w:sz w:val="32"/>
          <w:szCs w:val="32"/>
        </w:rPr>
        <w:t>万元，调整预算数801</w:t>
      </w:r>
      <w:r w:rsidR="000E012A">
        <w:rPr>
          <w:rFonts w:ascii="仿宋" w:eastAsia="仿宋" w:hAnsi="仿宋" w:cs="仿宋" w:hint="eastAsia"/>
          <w:sz w:val="32"/>
          <w:szCs w:val="32"/>
        </w:rPr>
        <w:t>.4</w:t>
      </w:r>
      <w:r w:rsidRPr="00F8378A">
        <w:rPr>
          <w:rFonts w:ascii="仿宋" w:eastAsia="仿宋" w:hAnsi="仿宋" w:cs="仿宋" w:hint="eastAsia"/>
          <w:sz w:val="32"/>
          <w:szCs w:val="32"/>
        </w:rPr>
        <w:t>万元，决算数801</w:t>
      </w:r>
      <w:r w:rsidR="000E012A">
        <w:rPr>
          <w:rFonts w:ascii="仿宋" w:eastAsia="仿宋" w:hAnsi="仿宋" w:cs="仿宋" w:hint="eastAsia"/>
          <w:sz w:val="32"/>
          <w:szCs w:val="32"/>
        </w:rPr>
        <w:t>.4</w:t>
      </w:r>
      <w:r w:rsidRPr="00F8378A">
        <w:rPr>
          <w:rFonts w:ascii="仿宋" w:eastAsia="仿宋" w:hAnsi="仿宋" w:cs="仿宋" w:hint="eastAsia"/>
          <w:sz w:val="32"/>
          <w:szCs w:val="32"/>
        </w:rPr>
        <w:t>万元，年末结转和结余0万元。决算数比年初预算数增加</w:t>
      </w:r>
      <w:r w:rsidR="00E65B31" w:rsidRPr="00F8378A">
        <w:rPr>
          <w:rFonts w:ascii="仿宋" w:eastAsia="仿宋" w:hAnsi="仿宋" w:cs="仿宋" w:hint="eastAsia"/>
          <w:sz w:val="32"/>
          <w:szCs w:val="32"/>
        </w:rPr>
        <w:t>121</w:t>
      </w:r>
      <w:r w:rsidR="000E012A">
        <w:rPr>
          <w:rFonts w:ascii="仿宋" w:eastAsia="仿宋" w:hAnsi="仿宋" w:cs="仿宋" w:hint="eastAsia"/>
          <w:sz w:val="32"/>
          <w:szCs w:val="32"/>
        </w:rPr>
        <w:t>.5</w:t>
      </w:r>
      <w:r w:rsidRPr="00F8378A">
        <w:rPr>
          <w:rFonts w:ascii="仿宋" w:eastAsia="仿宋" w:hAnsi="仿宋" w:cs="仿宋" w:hint="eastAsia"/>
          <w:sz w:val="32"/>
          <w:szCs w:val="32"/>
        </w:rPr>
        <w:t>万元</w:t>
      </w:r>
      <w:r w:rsidRPr="00A72173">
        <w:rPr>
          <w:rFonts w:ascii="仿宋" w:eastAsia="仿宋" w:hAnsi="仿宋" w:cs="仿宋" w:hint="eastAsia"/>
          <w:sz w:val="32"/>
          <w:szCs w:val="32"/>
        </w:rPr>
        <w:t>，主要是</w:t>
      </w:r>
      <w:r w:rsidR="00E65B31" w:rsidRPr="00A72173">
        <w:rPr>
          <w:rFonts w:ascii="仿宋" w:eastAsia="仿宋" w:hAnsi="仿宋" w:cs="仿宋" w:hint="eastAsia"/>
          <w:sz w:val="32"/>
          <w:szCs w:val="32"/>
        </w:rPr>
        <w:t>人员工资调整增加</w:t>
      </w:r>
      <w:r w:rsidR="0066541B" w:rsidRPr="00A72173">
        <w:rPr>
          <w:rFonts w:ascii="仿宋" w:eastAsia="仿宋" w:hAnsi="仿宋" w:cs="仿宋" w:hint="eastAsia"/>
          <w:sz w:val="32"/>
          <w:szCs w:val="32"/>
        </w:rPr>
        <w:t>、房屋维护等费用</w:t>
      </w:r>
      <w:r w:rsidRPr="00A72173">
        <w:rPr>
          <w:rFonts w:ascii="仿宋" w:eastAsia="仿宋" w:hAnsi="仿宋" w:cs="仿宋" w:hint="eastAsia"/>
          <w:sz w:val="32"/>
          <w:szCs w:val="32"/>
        </w:rPr>
        <w:t>。</w:t>
      </w:r>
    </w:p>
    <w:p w:rsidR="001A35A7" w:rsidRPr="00F8378A" w:rsidRDefault="001A35A7" w:rsidP="00F8378A">
      <w:pPr>
        <w:ind w:firstLineChars="200" w:firstLine="640"/>
        <w:rPr>
          <w:rFonts w:ascii="黑体" w:eastAsia="黑体" w:hAnsi="黑体"/>
          <w:sz w:val="32"/>
          <w:szCs w:val="32"/>
        </w:rPr>
      </w:pPr>
      <w:r w:rsidRPr="00F8378A">
        <w:rPr>
          <w:rFonts w:ascii="黑体" w:eastAsia="黑体" w:hAnsi="黑体" w:hint="eastAsia"/>
          <w:sz w:val="32"/>
          <w:szCs w:val="32"/>
        </w:rPr>
        <w:t>五、机关运行经费安排情况</w:t>
      </w:r>
      <w:bookmarkStart w:id="0" w:name="_GoBack"/>
      <w:bookmarkEnd w:id="0"/>
    </w:p>
    <w:p w:rsidR="001A35A7" w:rsidRPr="000E012A" w:rsidRDefault="001A35A7" w:rsidP="00F8378A">
      <w:pPr>
        <w:widowControl/>
        <w:ind w:firstLineChars="200" w:firstLine="640"/>
        <w:rPr>
          <w:rFonts w:ascii="仿宋" w:eastAsia="仿宋" w:hAnsi="仿宋" w:cs="仿宋"/>
          <w:sz w:val="32"/>
          <w:szCs w:val="32"/>
        </w:rPr>
      </w:pPr>
      <w:r w:rsidRPr="000E012A">
        <w:rPr>
          <w:rFonts w:ascii="仿宋" w:eastAsia="仿宋" w:hAnsi="仿宋" w:cs="仿宋"/>
          <w:sz w:val="32"/>
          <w:szCs w:val="32"/>
        </w:rPr>
        <w:lastRenderedPageBreak/>
        <w:t>201</w:t>
      </w:r>
      <w:r w:rsidRPr="000E012A">
        <w:rPr>
          <w:rFonts w:ascii="仿宋" w:eastAsia="仿宋" w:hAnsi="仿宋" w:cs="仿宋" w:hint="eastAsia"/>
          <w:sz w:val="32"/>
          <w:szCs w:val="32"/>
        </w:rPr>
        <w:t>6年机关运行经费共计801</w:t>
      </w:r>
      <w:r w:rsidR="000E012A" w:rsidRPr="000E012A">
        <w:rPr>
          <w:rFonts w:ascii="仿宋" w:eastAsia="仿宋" w:hAnsi="仿宋" w:cs="仿宋" w:hint="eastAsia"/>
          <w:sz w:val="32"/>
          <w:szCs w:val="32"/>
        </w:rPr>
        <w:t>.4</w:t>
      </w:r>
      <w:r w:rsidRPr="000E012A">
        <w:rPr>
          <w:rFonts w:ascii="仿宋" w:eastAsia="仿宋" w:hAnsi="仿宋" w:cs="仿宋" w:hint="eastAsia"/>
          <w:sz w:val="32"/>
          <w:szCs w:val="32"/>
        </w:rPr>
        <w:t>万元，主要包括用于保证机关正常运转的办公费、邮电费、差旅费、福利费、水电费、办公取暖费、日常维修费等支出。</w:t>
      </w:r>
    </w:p>
    <w:p w:rsidR="001A35A7" w:rsidRPr="00F8378A" w:rsidRDefault="001A35A7" w:rsidP="00F8378A">
      <w:pPr>
        <w:ind w:firstLineChars="200" w:firstLine="640"/>
        <w:rPr>
          <w:rFonts w:ascii="黑体" w:eastAsia="黑体" w:hAnsi="黑体"/>
          <w:sz w:val="32"/>
          <w:szCs w:val="32"/>
        </w:rPr>
      </w:pPr>
      <w:r w:rsidRPr="00F8378A">
        <w:rPr>
          <w:rFonts w:ascii="黑体" w:eastAsia="黑体" w:hAnsi="黑体" w:hint="eastAsia"/>
          <w:sz w:val="32"/>
          <w:szCs w:val="32"/>
        </w:rPr>
        <w:t>六、财政拨款“三公”经费变动情况</w:t>
      </w:r>
    </w:p>
    <w:p w:rsidR="00707DA3" w:rsidRPr="00F8378A" w:rsidRDefault="00E65B31" w:rsidP="00F8378A">
      <w:pPr>
        <w:ind w:firstLineChars="200" w:firstLine="640"/>
        <w:rPr>
          <w:rFonts w:ascii="仿宋" w:eastAsia="仿宋" w:hAnsi="仿宋" w:cs="黑体"/>
          <w:sz w:val="32"/>
          <w:szCs w:val="32"/>
        </w:rPr>
      </w:pPr>
      <w:r w:rsidRPr="00F8378A">
        <w:rPr>
          <w:rFonts w:ascii="仿宋" w:eastAsia="仿宋" w:hAnsi="仿宋" w:hint="eastAsia"/>
          <w:sz w:val="32"/>
          <w:szCs w:val="32"/>
        </w:rPr>
        <w:t>2016年，财政拨款“三公”经费支出</w:t>
      </w:r>
      <w:r w:rsidRPr="00F8378A">
        <w:rPr>
          <w:rFonts w:ascii="仿宋" w:eastAsia="仿宋" w:hAnsi="仿宋" w:cs="宋体" w:hint="eastAsia"/>
          <w:color w:val="2B2B2B"/>
          <w:kern w:val="0"/>
          <w:sz w:val="32"/>
          <w:szCs w:val="32"/>
        </w:rPr>
        <w:t>53.6</w:t>
      </w:r>
      <w:r w:rsidRPr="00F8378A">
        <w:rPr>
          <w:rFonts w:ascii="仿宋" w:eastAsia="仿宋" w:hAnsi="仿宋" w:hint="eastAsia"/>
          <w:sz w:val="32"/>
          <w:szCs w:val="32"/>
        </w:rPr>
        <w:t>万元，</w:t>
      </w:r>
      <w:r w:rsidR="00707DA3" w:rsidRPr="00F8378A">
        <w:rPr>
          <w:rFonts w:ascii="仿宋" w:eastAsia="仿宋" w:hAnsi="仿宋" w:cs="黑体" w:hint="eastAsia"/>
          <w:sz w:val="32"/>
          <w:szCs w:val="32"/>
        </w:rPr>
        <w:t>本单位是2016年新增单位，没有上年数据，只对本年度数据加以分析。</w:t>
      </w:r>
    </w:p>
    <w:p w:rsidR="00707DA3" w:rsidRPr="00F8378A" w:rsidRDefault="00707DA3" w:rsidP="00F8378A">
      <w:pPr>
        <w:ind w:firstLineChars="200" w:firstLine="640"/>
        <w:rPr>
          <w:rFonts w:ascii="仿宋" w:eastAsia="仿宋" w:hAnsi="仿宋"/>
          <w:sz w:val="32"/>
          <w:szCs w:val="32"/>
        </w:rPr>
      </w:pPr>
      <w:r w:rsidRPr="00F8378A">
        <w:rPr>
          <w:rFonts w:ascii="仿宋" w:eastAsia="仿宋" w:hAnsi="仿宋" w:hint="eastAsia"/>
          <w:sz w:val="32"/>
          <w:szCs w:val="32"/>
        </w:rPr>
        <w:t>1.无</w:t>
      </w:r>
      <w:r w:rsidR="00E65B31" w:rsidRPr="00F8378A">
        <w:rPr>
          <w:rFonts w:ascii="仿宋" w:eastAsia="仿宋" w:hAnsi="仿宋" w:hint="eastAsia"/>
          <w:sz w:val="32"/>
          <w:szCs w:val="32"/>
        </w:rPr>
        <w:t>因公出国（境）费</w:t>
      </w:r>
      <w:r w:rsidRPr="00F8378A">
        <w:rPr>
          <w:rFonts w:ascii="仿宋" w:eastAsia="仿宋" w:hAnsi="仿宋" w:hint="eastAsia"/>
          <w:sz w:val="32"/>
          <w:szCs w:val="32"/>
        </w:rPr>
        <w:t>。</w:t>
      </w:r>
    </w:p>
    <w:p w:rsidR="00707DA3" w:rsidRPr="00F8378A" w:rsidRDefault="00707DA3" w:rsidP="00F8378A">
      <w:pPr>
        <w:ind w:firstLineChars="200" w:firstLine="640"/>
        <w:rPr>
          <w:rFonts w:ascii="仿宋" w:eastAsia="仿宋" w:hAnsi="仿宋"/>
          <w:sz w:val="32"/>
          <w:szCs w:val="32"/>
        </w:rPr>
      </w:pPr>
      <w:r w:rsidRPr="00F8378A">
        <w:rPr>
          <w:rFonts w:ascii="仿宋" w:eastAsia="仿宋" w:hAnsi="仿宋" w:hint="eastAsia"/>
          <w:sz w:val="32"/>
          <w:szCs w:val="32"/>
        </w:rPr>
        <w:t>2.无</w:t>
      </w:r>
      <w:r w:rsidR="00E65B31" w:rsidRPr="00F8378A">
        <w:rPr>
          <w:rFonts w:ascii="仿宋" w:eastAsia="仿宋" w:hAnsi="仿宋" w:hint="eastAsia"/>
          <w:sz w:val="32"/>
          <w:szCs w:val="32"/>
        </w:rPr>
        <w:t>公务用车运行维护费</w:t>
      </w:r>
      <w:r w:rsidR="003B3CD5">
        <w:rPr>
          <w:rFonts w:ascii="仿宋" w:eastAsia="仿宋" w:hAnsi="仿宋" w:hint="eastAsia"/>
          <w:sz w:val="32"/>
          <w:szCs w:val="32"/>
        </w:rPr>
        <w:t>，本单位无公务用车，公务用车保有量为0</w:t>
      </w:r>
      <w:r w:rsidR="003B3CD5" w:rsidRPr="00F8378A">
        <w:rPr>
          <w:rFonts w:ascii="仿宋" w:eastAsia="仿宋" w:hAnsi="仿宋" w:hint="eastAsia"/>
          <w:sz w:val="32"/>
          <w:szCs w:val="32"/>
        </w:rPr>
        <w:t>。</w:t>
      </w:r>
    </w:p>
    <w:p w:rsidR="00707DA3" w:rsidRPr="00450483" w:rsidRDefault="00707DA3" w:rsidP="00F8378A">
      <w:pPr>
        <w:ind w:firstLineChars="200" w:firstLine="640"/>
        <w:rPr>
          <w:rFonts w:ascii="仿宋" w:eastAsia="仿宋" w:hAnsi="仿宋" w:cs="黑体"/>
          <w:sz w:val="32"/>
          <w:szCs w:val="32"/>
        </w:rPr>
      </w:pPr>
      <w:r w:rsidRPr="00450483">
        <w:rPr>
          <w:rFonts w:ascii="仿宋" w:eastAsia="仿宋" w:hAnsi="仿宋" w:cs="黑体" w:hint="eastAsia"/>
          <w:sz w:val="32"/>
          <w:szCs w:val="32"/>
        </w:rPr>
        <w:t>3.</w:t>
      </w:r>
      <w:r w:rsidR="00E65B31" w:rsidRPr="00450483">
        <w:rPr>
          <w:rFonts w:ascii="仿宋" w:eastAsia="仿宋" w:hAnsi="仿宋" w:cs="黑体" w:hint="eastAsia"/>
          <w:sz w:val="32"/>
          <w:szCs w:val="32"/>
        </w:rPr>
        <w:t>公务接待费</w:t>
      </w:r>
      <w:r w:rsidRPr="00450483">
        <w:rPr>
          <w:rFonts w:ascii="仿宋" w:eastAsia="仿宋" w:hAnsi="仿宋" w:cs="黑体" w:hint="eastAsia"/>
          <w:sz w:val="32"/>
          <w:szCs w:val="32"/>
        </w:rPr>
        <w:t>53.6</w:t>
      </w:r>
      <w:r w:rsidR="00E65B31" w:rsidRPr="00450483">
        <w:rPr>
          <w:rFonts w:ascii="仿宋" w:eastAsia="仿宋" w:hAnsi="仿宋" w:cs="黑体" w:hint="eastAsia"/>
          <w:sz w:val="32"/>
          <w:szCs w:val="32"/>
        </w:rPr>
        <w:t>万元，</w:t>
      </w:r>
      <w:r w:rsidRPr="00450483">
        <w:rPr>
          <w:rFonts w:ascii="仿宋" w:eastAsia="仿宋" w:hAnsi="仿宋" w:cs="黑体" w:hint="eastAsia"/>
          <w:sz w:val="32"/>
          <w:szCs w:val="32"/>
        </w:rPr>
        <w:t>共计公务接待225批次，合计接待2240人次。</w:t>
      </w:r>
    </w:p>
    <w:p w:rsidR="00E65B31" w:rsidRPr="00F8378A" w:rsidRDefault="00707DA3" w:rsidP="00F8378A">
      <w:pPr>
        <w:ind w:firstLineChars="200" w:firstLine="640"/>
        <w:rPr>
          <w:rFonts w:ascii="仿宋" w:eastAsia="仿宋" w:hAnsi="仿宋"/>
          <w:sz w:val="32"/>
          <w:szCs w:val="32"/>
        </w:rPr>
      </w:pPr>
      <w:r w:rsidRPr="00F8378A">
        <w:rPr>
          <w:rFonts w:ascii="仿宋" w:eastAsia="仿宋" w:hAnsi="仿宋" w:hint="eastAsia"/>
          <w:sz w:val="32"/>
          <w:szCs w:val="32"/>
        </w:rPr>
        <w:t>4.</w:t>
      </w:r>
      <w:r w:rsidR="00E65B31" w:rsidRPr="00F8378A">
        <w:rPr>
          <w:rFonts w:ascii="仿宋" w:eastAsia="仿宋" w:hAnsi="仿宋" w:hint="eastAsia"/>
          <w:sz w:val="32"/>
          <w:szCs w:val="32"/>
        </w:rPr>
        <w:t>无公务车辆购置费。</w:t>
      </w:r>
    </w:p>
    <w:p w:rsidR="001A35A7" w:rsidRPr="00F8378A" w:rsidRDefault="001A35A7" w:rsidP="00F8378A">
      <w:pPr>
        <w:ind w:firstLineChars="200" w:firstLine="640"/>
        <w:rPr>
          <w:rFonts w:ascii="黑体" w:eastAsia="黑体" w:hAnsi="黑体"/>
          <w:sz w:val="32"/>
          <w:szCs w:val="32"/>
        </w:rPr>
      </w:pPr>
      <w:r w:rsidRPr="00F8378A">
        <w:rPr>
          <w:rFonts w:ascii="黑体" w:eastAsia="黑体" w:hAnsi="黑体" w:hint="eastAsia"/>
          <w:sz w:val="32"/>
          <w:szCs w:val="32"/>
        </w:rPr>
        <w:t>七、政府采购预算执行情况</w:t>
      </w:r>
    </w:p>
    <w:p w:rsidR="00707DA3" w:rsidRPr="00F8378A" w:rsidRDefault="00707DA3" w:rsidP="00F8378A">
      <w:pPr>
        <w:widowControl/>
        <w:ind w:firstLineChars="200" w:firstLine="640"/>
        <w:rPr>
          <w:rFonts w:ascii="仿宋" w:eastAsia="仿宋" w:hAnsi="仿宋" w:cs="仿宋"/>
          <w:color w:val="000000"/>
          <w:sz w:val="32"/>
          <w:szCs w:val="32"/>
        </w:rPr>
      </w:pPr>
      <w:r w:rsidRPr="00F8378A">
        <w:rPr>
          <w:rFonts w:ascii="仿宋" w:eastAsia="仿宋" w:hAnsi="仿宋" w:hint="eastAsia"/>
          <w:kern w:val="0"/>
          <w:sz w:val="32"/>
          <w:szCs w:val="32"/>
        </w:rPr>
        <w:t>2016年度部门政府采购预算数6.7万元，决算数6.7万元，比年初预算节增减0万元。资金来源全部为财政性资金。</w:t>
      </w:r>
    </w:p>
    <w:p w:rsidR="001A35A7" w:rsidRPr="00F8378A" w:rsidRDefault="001A35A7" w:rsidP="00F8378A">
      <w:pPr>
        <w:ind w:firstLineChars="200" w:firstLine="640"/>
        <w:rPr>
          <w:rFonts w:ascii="黑体" w:eastAsia="黑体" w:hAnsi="黑体"/>
          <w:sz w:val="32"/>
          <w:szCs w:val="32"/>
        </w:rPr>
      </w:pPr>
      <w:r w:rsidRPr="00F8378A">
        <w:rPr>
          <w:rFonts w:ascii="黑体" w:eastAsia="黑体" w:hAnsi="黑体" w:hint="eastAsia"/>
          <w:sz w:val="32"/>
          <w:szCs w:val="32"/>
        </w:rPr>
        <w:t>八、国有资产信息</w:t>
      </w:r>
    </w:p>
    <w:p w:rsidR="00F8378A" w:rsidRPr="00F8378A" w:rsidRDefault="00707DA3" w:rsidP="00F8378A">
      <w:pPr>
        <w:ind w:firstLineChars="200" w:firstLine="640"/>
        <w:rPr>
          <w:rFonts w:ascii="仿宋" w:eastAsia="仿宋" w:hAnsi="仿宋" w:cs="仿宋"/>
          <w:sz w:val="32"/>
          <w:szCs w:val="32"/>
        </w:rPr>
      </w:pPr>
      <w:r w:rsidRPr="00F8378A">
        <w:rPr>
          <w:rFonts w:ascii="仿宋" w:eastAsia="仿宋" w:hAnsi="仿宋" w:cs="仿宋" w:hint="eastAsia"/>
          <w:sz w:val="32"/>
          <w:szCs w:val="32"/>
        </w:rPr>
        <w:t>截止2016年末，部门资产总额37.2万元，</w:t>
      </w:r>
      <w:r w:rsidRPr="00F8378A">
        <w:rPr>
          <w:rFonts w:ascii="仿宋" w:eastAsia="仿宋" w:hAnsi="仿宋" w:cs="黑体" w:hint="eastAsia"/>
          <w:sz w:val="32"/>
          <w:szCs w:val="32"/>
        </w:rPr>
        <w:t>本单位是2016年新增单位，没有上年数据，只对本年度数据加以分析。</w:t>
      </w:r>
      <w:r w:rsidRPr="00F8378A">
        <w:rPr>
          <w:rFonts w:ascii="仿宋" w:eastAsia="仿宋" w:hAnsi="仿宋" w:cs="仿宋" w:hint="eastAsia"/>
          <w:sz w:val="32"/>
          <w:szCs w:val="32"/>
        </w:rPr>
        <w:t>其中流动资产24.6万元；固定资产12.6万元。</w:t>
      </w:r>
      <w:r w:rsidRPr="00D858BA">
        <w:rPr>
          <w:rFonts w:ascii="仿宋" w:eastAsia="仿宋" w:hAnsi="仿宋" w:cs="仿宋" w:hint="eastAsia"/>
          <w:sz w:val="32"/>
          <w:szCs w:val="32"/>
        </w:rPr>
        <w:t>固定资产中，</w:t>
      </w:r>
      <w:r w:rsidR="00F8378A" w:rsidRPr="00D858BA">
        <w:rPr>
          <w:rFonts w:ascii="仿宋" w:eastAsia="仿宋" w:hAnsi="仿宋" w:cs="仿宋" w:hint="eastAsia"/>
          <w:sz w:val="32"/>
          <w:szCs w:val="32"/>
        </w:rPr>
        <w:t>专用设备</w:t>
      </w:r>
      <w:r w:rsidR="00D858BA" w:rsidRPr="00D858BA">
        <w:rPr>
          <w:rFonts w:ascii="仿宋" w:eastAsia="仿宋" w:hAnsi="仿宋" w:cs="仿宋" w:hint="eastAsia"/>
          <w:sz w:val="32"/>
          <w:szCs w:val="32"/>
        </w:rPr>
        <w:t>5.9</w:t>
      </w:r>
      <w:r w:rsidR="00F8378A" w:rsidRPr="00D858BA">
        <w:rPr>
          <w:rFonts w:ascii="仿宋" w:eastAsia="仿宋" w:hAnsi="仿宋" w:cs="仿宋" w:hint="eastAsia"/>
          <w:sz w:val="32"/>
          <w:szCs w:val="32"/>
        </w:rPr>
        <w:t>万元，办公设备</w:t>
      </w:r>
      <w:r w:rsidR="00D858BA" w:rsidRPr="00D858BA">
        <w:rPr>
          <w:rFonts w:ascii="仿宋" w:eastAsia="仿宋" w:hAnsi="仿宋" w:cs="仿宋" w:hint="eastAsia"/>
          <w:sz w:val="32"/>
          <w:szCs w:val="32"/>
        </w:rPr>
        <w:t>6.7</w:t>
      </w:r>
      <w:r w:rsidR="00F8378A" w:rsidRPr="00D858BA">
        <w:rPr>
          <w:rFonts w:ascii="仿宋" w:eastAsia="仿宋" w:hAnsi="仿宋" w:cs="仿宋" w:hint="eastAsia"/>
          <w:sz w:val="32"/>
          <w:szCs w:val="32"/>
        </w:rPr>
        <w:t>万元</w:t>
      </w:r>
      <w:r w:rsidR="00D91F09" w:rsidRPr="00D858BA">
        <w:rPr>
          <w:rFonts w:ascii="仿宋" w:eastAsia="仿宋" w:hAnsi="仿宋" w:cs="仿宋" w:hint="eastAsia"/>
          <w:sz w:val="32"/>
          <w:szCs w:val="32"/>
        </w:rPr>
        <w:t>。</w:t>
      </w:r>
    </w:p>
    <w:p w:rsidR="001A35A7" w:rsidRPr="00F8378A" w:rsidRDefault="001A35A7" w:rsidP="00F8378A">
      <w:pPr>
        <w:ind w:firstLineChars="200" w:firstLine="640"/>
        <w:rPr>
          <w:rFonts w:ascii="黑体" w:eastAsia="黑体" w:hAnsi="黑体"/>
          <w:sz w:val="32"/>
          <w:szCs w:val="32"/>
        </w:rPr>
      </w:pPr>
      <w:r w:rsidRPr="00F8378A">
        <w:rPr>
          <w:rFonts w:ascii="黑体" w:eastAsia="黑体" w:hAnsi="黑体" w:hint="eastAsia"/>
          <w:sz w:val="32"/>
          <w:szCs w:val="32"/>
        </w:rPr>
        <w:t>九、专业名词解释</w:t>
      </w:r>
    </w:p>
    <w:p w:rsidR="001A35A7" w:rsidRPr="000E012A" w:rsidRDefault="001A35A7" w:rsidP="00F8378A">
      <w:pPr>
        <w:widowControl/>
        <w:ind w:firstLineChars="200" w:firstLine="640"/>
        <w:rPr>
          <w:rFonts w:ascii="仿宋" w:eastAsia="仿宋" w:hAnsi="仿宋" w:cs="黑体"/>
          <w:sz w:val="32"/>
          <w:szCs w:val="32"/>
        </w:rPr>
      </w:pPr>
      <w:r w:rsidRPr="000E012A">
        <w:rPr>
          <w:rFonts w:ascii="仿宋" w:eastAsia="仿宋" w:hAnsi="仿宋" w:cs="黑体" w:hint="eastAsia"/>
          <w:sz w:val="32"/>
          <w:szCs w:val="32"/>
        </w:rPr>
        <w:lastRenderedPageBreak/>
        <w:t>1．基本支出：是指为保障机构正常运转，完成日常工作任务而发生的人员支出和公用支出。</w:t>
      </w:r>
    </w:p>
    <w:p w:rsidR="001A35A7" w:rsidRPr="000E012A" w:rsidRDefault="001A35A7" w:rsidP="00F8378A">
      <w:pPr>
        <w:widowControl/>
        <w:ind w:firstLineChars="200" w:firstLine="640"/>
        <w:rPr>
          <w:rFonts w:ascii="仿宋" w:eastAsia="仿宋" w:hAnsi="仿宋" w:cs="黑体"/>
          <w:sz w:val="32"/>
          <w:szCs w:val="32"/>
        </w:rPr>
      </w:pPr>
      <w:r w:rsidRPr="000E012A">
        <w:rPr>
          <w:rFonts w:ascii="仿宋" w:eastAsia="仿宋" w:hAnsi="仿宋" w:cs="黑体" w:hint="eastAsia"/>
          <w:sz w:val="32"/>
          <w:szCs w:val="32"/>
        </w:rPr>
        <w:t>2．项目支出：指在基本支出之外为完成特定行政任务和事业发展目标所发生的支出。</w:t>
      </w:r>
    </w:p>
    <w:p w:rsidR="001A35A7" w:rsidRPr="000E012A" w:rsidRDefault="001A35A7" w:rsidP="00F8378A">
      <w:pPr>
        <w:widowControl/>
        <w:ind w:firstLineChars="200" w:firstLine="640"/>
        <w:rPr>
          <w:rFonts w:ascii="仿宋" w:eastAsia="仿宋" w:hAnsi="仿宋" w:cs="黑体"/>
          <w:sz w:val="32"/>
          <w:szCs w:val="32"/>
        </w:rPr>
      </w:pPr>
      <w:r w:rsidRPr="000E012A">
        <w:rPr>
          <w:rFonts w:ascii="仿宋" w:eastAsia="仿宋" w:hAnsi="仿宋" w:cs="黑体" w:hint="eastAsia"/>
          <w:sz w:val="32"/>
          <w:szCs w:val="32"/>
        </w:rPr>
        <w:t>3．机关运行费：是指为保证行政单位（包括参照公务员管理的事业单位）运行，用于购买货物和服务的各项资金。主要包括：办公费、水费、电费、邮电费、福利费、日常维修费、办公取暖费、物业服务费、公务车运行维护费等。</w:t>
      </w:r>
    </w:p>
    <w:p w:rsidR="001A35A7" w:rsidRPr="00F8378A" w:rsidRDefault="001A35A7" w:rsidP="00F8378A">
      <w:pPr>
        <w:ind w:firstLineChars="200" w:firstLine="640"/>
        <w:rPr>
          <w:rFonts w:ascii="黑体" w:eastAsia="黑体" w:hAnsi="黑体"/>
          <w:sz w:val="32"/>
          <w:szCs w:val="32"/>
        </w:rPr>
      </w:pPr>
      <w:r w:rsidRPr="00F8378A">
        <w:rPr>
          <w:rFonts w:ascii="黑体" w:eastAsia="黑体" w:hAnsi="黑体" w:hint="eastAsia"/>
          <w:sz w:val="32"/>
          <w:szCs w:val="32"/>
        </w:rPr>
        <w:t>十、其他需说明的事项</w:t>
      </w:r>
    </w:p>
    <w:p w:rsidR="001A35A7" w:rsidRPr="00F8378A" w:rsidRDefault="001A35A7" w:rsidP="00F8378A">
      <w:pPr>
        <w:ind w:firstLineChars="200" w:firstLine="640"/>
        <w:jc w:val="left"/>
        <w:rPr>
          <w:rFonts w:ascii="仿宋" w:eastAsia="仿宋" w:hAnsi="仿宋"/>
          <w:sz w:val="32"/>
          <w:szCs w:val="32"/>
        </w:rPr>
      </w:pPr>
      <w:r w:rsidRPr="00F8378A">
        <w:rPr>
          <w:rFonts w:ascii="仿宋" w:eastAsia="仿宋" w:hAnsi="仿宋"/>
          <w:sz w:val="32"/>
          <w:szCs w:val="32"/>
        </w:rPr>
        <w:t>201</w:t>
      </w:r>
      <w:r w:rsidRPr="00F8378A">
        <w:rPr>
          <w:rFonts w:ascii="仿宋" w:eastAsia="仿宋" w:hAnsi="仿宋" w:hint="eastAsia"/>
          <w:sz w:val="32"/>
          <w:szCs w:val="32"/>
        </w:rPr>
        <w:t>6年我单位无政府性基金预算财政拨款收支和国有资本经营预算财政拨款收支，因此部门决算中相关表格数据为零。</w:t>
      </w:r>
    </w:p>
    <w:p w:rsidR="0087691C" w:rsidRPr="00F8378A" w:rsidRDefault="0087691C" w:rsidP="00F8378A">
      <w:pPr>
        <w:ind w:firstLineChars="200" w:firstLine="640"/>
        <w:rPr>
          <w:rFonts w:ascii="仿宋" w:eastAsia="仿宋" w:hAnsi="仿宋"/>
          <w:sz w:val="32"/>
          <w:szCs w:val="32"/>
        </w:rPr>
      </w:pPr>
    </w:p>
    <w:sectPr w:rsidR="0087691C" w:rsidRPr="00F837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562" w:rsidRDefault="00014562" w:rsidP="0087691C">
      <w:r>
        <w:separator/>
      </w:r>
    </w:p>
  </w:endnote>
  <w:endnote w:type="continuationSeparator" w:id="0">
    <w:p w:rsidR="00014562" w:rsidRDefault="00014562" w:rsidP="0087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562" w:rsidRDefault="00014562" w:rsidP="0087691C">
      <w:r>
        <w:separator/>
      </w:r>
    </w:p>
  </w:footnote>
  <w:footnote w:type="continuationSeparator" w:id="0">
    <w:p w:rsidR="00014562" w:rsidRDefault="00014562" w:rsidP="00876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A5E13"/>
    <w:multiLevelType w:val="hybridMultilevel"/>
    <w:tmpl w:val="D63EA85C"/>
    <w:lvl w:ilvl="0" w:tplc="1068E6E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C0"/>
    <w:rsid w:val="00014562"/>
    <w:rsid w:val="000E012A"/>
    <w:rsid w:val="000E194E"/>
    <w:rsid w:val="000E7834"/>
    <w:rsid w:val="000F7EFE"/>
    <w:rsid w:val="0015302D"/>
    <w:rsid w:val="0016690D"/>
    <w:rsid w:val="001A35A7"/>
    <w:rsid w:val="001B53C0"/>
    <w:rsid w:val="001D3DDF"/>
    <w:rsid w:val="002A0474"/>
    <w:rsid w:val="003472EB"/>
    <w:rsid w:val="003708BD"/>
    <w:rsid w:val="003B3CD5"/>
    <w:rsid w:val="00450483"/>
    <w:rsid w:val="00531B0B"/>
    <w:rsid w:val="0066541B"/>
    <w:rsid w:val="00707DA3"/>
    <w:rsid w:val="007452A2"/>
    <w:rsid w:val="0087691C"/>
    <w:rsid w:val="00920B87"/>
    <w:rsid w:val="0092595F"/>
    <w:rsid w:val="009829EC"/>
    <w:rsid w:val="00A72173"/>
    <w:rsid w:val="00A82A2F"/>
    <w:rsid w:val="00AD3238"/>
    <w:rsid w:val="00B94FBA"/>
    <w:rsid w:val="00BF32FB"/>
    <w:rsid w:val="00D0712E"/>
    <w:rsid w:val="00D858BA"/>
    <w:rsid w:val="00D9022A"/>
    <w:rsid w:val="00D91F09"/>
    <w:rsid w:val="00E65B31"/>
    <w:rsid w:val="00F8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1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69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691C"/>
    <w:rPr>
      <w:sz w:val="18"/>
      <w:szCs w:val="18"/>
    </w:rPr>
  </w:style>
  <w:style w:type="paragraph" w:styleId="a4">
    <w:name w:val="footer"/>
    <w:basedOn w:val="a"/>
    <w:link w:val="Char0"/>
    <w:uiPriority w:val="99"/>
    <w:unhideWhenUsed/>
    <w:rsid w:val="008769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691C"/>
    <w:rPr>
      <w:sz w:val="18"/>
      <w:szCs w:val="18"/>
    </w:rPr>
  </w:style>
  <w:style w:type="paragraph" w:styleId="a5">
    <w:name w:val="List Paragraph"/>
    <w:basedOn w:val="a"/>
    <w:uiPriority w:val="34"/>
    <w:qFormat/>
    <w:rsid w:val="00707DA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1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69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691C"/>
    <w:rPr>
      <w:sz w:val="18"/>
      <w:szCs w:val="18"/>
    </w:rPr>
  </w:style>
  <w:style w:type="paragraph" w:styleId="a4">
    <w:name w:val="footer"/>
    <w:basedOn w:val="a"/>
    <w:link w:val="Char0"/>
    <w:uiPriority w:val="99"/>
    <w:unhideWhenUsed/>
    <w:rsid w:val="008769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691C"/>
    <w:rPr>
      <w:sz w:val="18"/>
      <w:szCs w:val="18"/>
    </w:rPr>
  </w:style>
  <w:style w:type="paragraph" w:styleId="a5">
    <w:name w:val="List Paragraph"/>
    <w:basedOn w:val="a"/>
    <w:uiPriority w:val="34"/>
    <w:qFormat/>
    <w:rsid w:val="00707D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7215">
      <w:bodyDiv w:val="1"/>
      <w:marLeft w:val="0"/>
      <w:marRight w:val="0"/>
      <w:marTop w:val="0"/>
      <w:marBottom w:val="0"/>
      <w:divBdr>
        <w:top w:val="none" w:sz="0" w:space="0" w:color="auto"/>
        <w:left w:val="none" w:sz="0" w:space="0" w:color="auto"/>
        <w:bottom w:val="none" w:sz="0" w:space="0" w:color="auto"/>
        <w:right w:val="none" w:sz="0" w:space="0" w:color="auto"/>
      </w:divBdr>
    </w:div>
    <w:div w:id="305010042">
      <w:bodyDiv w:val="1"/>
      <w:marLeft w:val="0"/>
      <w:marRight w:val="0"/>
      <w:marTop w:val="0"/>
      <w:marBottom w:val="0"/>
      <w:divBdr>
        <w:top w:val="none" w:sz="0" w:space="0" w:color="auto"/>
        <w:left w:val="none" w:sz="0" w:space="0" w:color="auto"/>
        <w:bottom w:val="none" w:sz="0" w:space="0" w:color="auto"/>
        <w:right w:val="none" w:sz="0" w:space="0" w:color="auto"/>
      </w:divBdr>
    </w:div>
    <w:div w:id="387538532">
      <w:bodyDiv w:val="1"/>
      <w:marLeft w:val="0"/>
      <w:marRight w:val="0"/>
      <w:marTop w:val="0"/>
      <w:marBottom w:val="0"/>
      <w:divBdr>
        <w:top w:val="none" w:sz="0" w:space="0" w:color="auto"/>
        <w:left w:val="none" w:sz="0" w:space="0" w:color="auto"/>
        <w:bottom w:val="none" w:sz="0" w:space="0" w:color="auto"/>
        <w:right w:val="none" w:sz="0" w:space="0" w:color="auto"/>
      </w:divBdr>
    </w:div>
    <w:div w:id="446310692">
      <w:bodyDiv w:val="1"/>
      <w:marLeft w:val="0"/>
      <w:marRight w:val="0"/>
      <w:marTop w:val="0"/>
      <w:marBottom w:val="0"/>
      <w:divBdr>
        <w:top w:val="none" w:sz="0" w:space="0" w:color="auto"/>
        <w:left w:val="none" w:sz="0" w:space="0" w:color="auto"/>
        <w:bottom w:val="none" w:sz="0" w:space="0" w:color="auto"/>
        <w:right w:val="none" w:sz="0" w:space="0" w:color="auto"/>
      </w:divBdr>
    </w:div>
    <w:div w:id="568736698">
      <w:bodyDiv w:val="1"/>
      <w:marLeft w:val="0"/>
      <w:marRight w:val="0"/>
      <w:marTop w:val="0"/>
      <w:marBottom w:val="0"/>
      <w:divBdr>
        <w:top w:val="none" w:sz="0" w:space="0" w:color="auto"/>
        <w:left w:val="none" w:sz="0" w:space="0" w:color="auto"/>
        <w:bottom w:val="none" w:sz="0" w:space="0" w:color="auto"/>
        <w:right w:val="none" w:sz="0" w:space="0" w:color="auto"/>
      </w:divBdr>
    </w:div>
    <w:div w:id="579339582">
      <w:bodyDiv w:val="1"/>
      <w:marLeft w:val="0"/>
      <w:marRight w:val="0"/>
      <w:marTop w:val="0"/>
      <w:marBottom w:val="0"/>
      <w:divBdr>
        <w:top w:val="none" w:sz="0" w:space="0" w:color="auto"/>
        <w:left w:val="none" w:sz="0" w:space="0" w:color="auto"/>
        <w:bottom w:val="none" w:sz="0" w:space="0" w:color="auto"/>
        <w:right w:val="none" w:sz="0" w:space="0" w:color="auto"/>
      </w:divBdr>
    </w:div>
    <w:div w:id="844899273">
      <w:bodyDiv w:val="1"/>
      <w:marLeft w:val="0"/>
      <w:marRight w:val="0"/>
      <w:marTop w:val="0"/>
      <w:marBottom w:val="0"/>
      <w:divBdr>
        <w:top w:val="none" w:sz="0" w:space="0" w:color="auto"/>
        <w:left w:val="none" w:sz="0" w:space="0" w:color="auto"/>
        <w:bottom w:val="none" w:sz="0" w:space="0" w:color="auto"/>
        <w:right w:val="none" w:sz="0" w:space="0" w:color="auto"/>
      </w:divBdr>
    </w:div>
    <w:div w:id="850755115">
      <w:bodyDiv w:val="1"/>
      <w:marLeft w:val="0"/>
      <w:marRight w:val="0"/>
      <w:marTop w:val="0"/>
      <w:marBottom w:val="0"/>
      <w:divBdr>
        <w:top w:val="none" w:sz="0" w:space="0" w:color="auto"/>
        <w:left w:val="none" w:sz="0" w:space="0" w:color="auto"/>
        <w:bottom w:val="none" w:sz="0" w:space="0" w:color="auto"/>
        <w:right w:val="none" w:sz="0" w:space="0" w:color="auto"/>
      </w:divBdr>
    </w:div>
    <w:div w:id="1037856043">
      <w:bodyDiv w:val="1"/>
      <w:marLeft w:val="0"/>
      <w:marRight w:val="0"/>
      <w:marTop w:val="0"/>
      <w:marBottom w:val="0"/>
      <w:divBdr>
        <w:top w:val="none" w:sz="0" w:space="0" w:color="auto"/>
        <w:left w:val="none" w:sz="0" w:space="0" w:color="auto"/>
        <w:bottom w:val="none" w:sz="0" w:space="0" w:color="auto"/>
        <w:right w:val="none" w:sz="0" w:space="0" w:color="auto"/>
      </w:divBdr>
    </w:div>
    <w:div w:id="1185096975">
      <w:bodyDiv w:val="1"/>
      <w:marLeft w:val="0"/>
      <w:marRight w:val="0"/>
      <w:marTop w:val="0"/>
      <w:marBottom w:val="0"/>
      <w:divBdr>
        <w:top w:val="none" w:sz="0" w:space="0" w:color="auto"/>
        <w:left w:val="none" w:sz="0" w:space="0" w:color="auto"/>
        <w:bottom w:val="none" w:sz="0" w:space="0" w:color="auto"/>
        <w:right w:val="none" w:sz="0" w:space="0" w:color="auto"/>
      </w:divBdr>
    </w:div>
    <w:div w:id="1482892221">
      <w:bodyDiv w:val="1"/>
      <w:marLeft w:val="0"/>
      <w:marRight w:val="0"/>
      <w:marTop w:val="0"/>
      <w:marBottom w:val="0"/>
      <w:divBdr>
        <w:top w:val="none" w:sz="0" w:space="0" w:color="auto"/>
        <w:left w:val="none" w:sz="0" w:space="0" w:color="auto"/>
        <w:bottom w:val="none" w:sz="0" w:space="0" w:color="auto"/>
        <w:right w:val="none" w:sz="0" w:space="0" w:color="auto"/>
      </w:divBdr>
    </w:div>
    <w:div w:id="1485505895">
      <w:bodyDiv w:val="1"/>
      <w:marLeft w:val="0"/>
      <w:marRight w:val="0"/>
      <w:marTop w:val="0"/>
      <w:marBottom w:val="0"/>
      <w:divBdr>
        <w:top w:val="none" w:sz="0" w:space="0" w:color="auto"/>
        <w:left w:val="none" w:sz="0" w:space="0" w:color="auto"/>
        <w:bottom w:val="none" w:sz="0" w:space="0" w:color="auto"/>
        <w:right w:val="none" w:sz="0" w:space="0" w:color="auto"/>
      </w:divBdr>
    </w:div>
    <w:div w:id="1959598848">
      <w:bodyDiv w:val="1"/>
      <w:marLeft w:val="0"/>
      <w:marRight w:val="0"/>
      <w:marTop w:val="0"/>
      <w:marBottom w:val="0"/>
      <w:divBdr>
        <w:top w:val="none" w:sz="0" w:space="0" w:color="auto"/>
        <w:left w:val="none" w:sz="0" w:space="0" w:color="auto"/>
        <w:bottom w:val="none" w:sz="0" w:space="0" w:color="auto"/>
        <w:right w:val="none" w:sz="0" w:space="0" w:color="auto"/>
      </w:divBdr>
    </w:div>
    <w:div w:id="19707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E1DC-7AD9-4F0F-8110-C5B81FEC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297</Words>
  <Characters>1693</Characters>
  <Application>Microsoft Office Word</Application>
  <DocSecurity>0</DocSecurity>
  <Lines>14</Lines>
  <Paragraphs>3</Paragraphs>
  <ScaleCrop>false</ScaleCrop>
  <Company>微软中国</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2017-11-12T02:27:00Z</dcterms:created>
  <dcterms:modified xsi:type="dcterms:W3CDTF">2017-11-12T02:30:00Z</dcterms:modified>
</cp:coreProperties>
</file>