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1F5AD">
      <w:pPr>
        <w:pStyle w:val="5"/>
        <w:spacing w:before="161" w:beforeAutospacing="0" w:after="161" w:afterAutospacing="0"/>
        <w:jc w:val="center"/>
        <w:rPr>
          <w:rFonts w:ascii="方正小标宋简体" w:eastAsia="方正小标宋简体"/>
          <w:b/>
          <w:bCs/>
          <w:color w:val="333333"/>
          <w:sz w:val="40"/>
          <w:szCs w:val="40"/>
        </w:rPr>
      </w:pPr>
      <w:r>
        <w:rPr>
          <w:rFonts w:hint="eastAsia" w:ascii="方正小标宋简体" w:eastAsia="方正小标宋简体"/>
          <w:b/>
          <w:bCs/>
          <w:color w:val="333333"/>
          <w:sz w:val="40"/>
          <w:szCs w:val="40"/>
        </w:rPr>
        <w:t>唐山市芦台经济开发区卫计局</w:t>
      </w:r>
    </w:p>
    <w:p w14:paraId="51CFA8F0">
      <w:pPr>
        <w:pStyle w:val="5"/>
        <w:spacing w:before="161" w:beforeAutospacing="0" w:after="161" w:afterAutospacing="0"/>
        <w:jc w:val="center"/>
        <w:rPr>
          <w:rFonts w:ascii="方正小标宋简体" w:eastAsia="方正小标宋简体"/>
          <w:color w:val="222222"/>
          <w:sz w:val="40"/>
          <w:szCs w:val="40"/>
        </w:rPr>
      </w:pPr>
      <w:r>
        <w:rPr>
          <w:rFonts w:hint="eastAsia" w:ascii="方正小标宋简体" w:eastAsia="方正小标宋简体"/>
          <w:b/>
          <w:bCs/>
          <w:color w:val="333333"/>
          <w:sz w:val="40"/>
          <w:szCs w:val="40"/>
        </w:rPr>
        <w:t>关于2020年部门预算信息公开的说明</w:t>
      </w:r>
    </w:p>
    <w:p w14:paraId="122C9D48">
      <w:pPr>
        <w:pStyle w:val="5"/>
        <w:spacing w:after="0" w:afterAutospacing="0"/>
        <w:rPr>
          <w:rFonts w:ascii="黑体" w:eastAsia="黑体"/>
          <w:color w:val="222222"/>
          <w:sz w:val="32"/>
          <w:szCs w:val="32"/>
        </w:rPr>
      </w:pPr>
      <w:r>
        <w:rPr>
          <w:rFonts w:hint="eastAsia" w:ascii="黑体" w:eastAsia="黑体"/>
          <w:bCs/>
          <w:color w:val="000000"/>
          <w:sz w:val="32"/>
          <w:szCs w:val="32"/>
        </w:rPr>
        <w:t>一、部门职责、机构设置等基本情况</w:t>
      </w:r>
    </w:p>
    <w:p w14:paraId="258F1A15">
      <w:pPr>
        <w:pStyle w:val="5"/>
        <w:spacing w:after="0" w:afterAutospacing="0"/>
        <w:rPr>
          <w:color w:val="222222"/>
        </w:rPr>
      </w:pPr>
      <w:r>
        <w:rPr>
          <w:rFonts w:hint="eastAsia"/>
          <w:b/>
          <w:bCs/>
          <w:color w:val="000000"/>
          <w:sz w:val="28"/>
          <w:szCs w:val="28"/>
        </w:rPr>
        <w:t>    （一）芦台卫生和计划生育局部门职责</w:t>
      </w:r>
    </w:p>
    <w:p w14:paraId="67E587AD">
      <w:pPr>
        <w:pStyle w:val="5"/>
        <w:spacing w:after="0" w:afterAutospacing="0"/>
        <w:rPr>
          <w:color w:val="222222"/>
        </w:rPr>
      </w:pPr>
      <w:r>
        <w:rPr>
          <w:rFonts w:hint="eastAsia"/>
          <w:color w:val="000000"/>
          <w:sz w:val="28"/>
          <w:szCs w:val="28"/>
        </w:rPr>
        <w:t>    1、负责起草全区计划生育、事业发展的规范性文件，拟定全区计划生育规划和政策措施，负责协调统筹规划计划生育服务资源配置，指导区域计划生育规划的编制和实施。</w:t>
      </w:r>
    </w:p>
    <w:p w14:paraId="56CF6B38">
      <w:pPr>
        <w:pStyle w:val="5"/>
        <w:spacing w:after="0" w:afterAutospacing="0"/>
        <w:rPr>
          <w:color w:val="222222"/>
        </w:rPr>
      </w:pPr>
      <w:r>
        <w:rPr>
          <w:rFonts w:hint="eastAsia"/>
          <w:color w:val="000000"/>
          <w:sz w:val="28"/>
          <w:szCs w:val="28"/>
        </w:rPr>
        <w:t>    2、负责组织拟定并实施基层计划生育服务、发展规划和政策措施，指导全区基层计划生育、服务体系建设，推进计划生育服务均等化，完善基层运行新机制计生专干管理制度。</w:t>
      </w:r>
    </w:p>
    <w:p w14:paraId="587AF95E">
      <w:pPr>
        <w:pStyle w:val="5"/>
        <w:spacing w:after="0" w:afterAutospacing="0"/>
        <w:rPr>
          <w:color w:val="222222"/>
        </w:rPr>
      </w:pPr>
      <w:r>
        <w:rPr>
          <w:rFonts w:hint="eastAsia"/>
          <w:color w:val="000000"/>
          <w:sz w:val="28"/>
          <w:szCs w:val="28"/>
        </w:rPr>
        <w:t>    3、组织建立计划生育利益导向、计划生育特殊困难家庭扶助和促进计划生育家庭发展等机制。负责协调推进有关部门、群众团体履行计划生育相关职责，建立与经济社会发展政策的衔接机制，提出稳定低生育水平政策措施。</w:t>
      </w:r>
    </w:p>
    <w:p w14:paraId="30B3CF81">
      <w:pPr>
        <w:pStyle w:val="5"/>
        <w:spacing w:after="0" w:afterAutospacing="0"/>
        <w:rPr>
          <w:color w:val="222222"/>
        </w:rPr>
      </w:pPr>
      <w:r>
        <w:rPr>
          <w:rFonts w:hint="eastAsia"/>
          <w:color w:val="000000"/>
          <w:sz w:val="28"/>
          <w:szCs w:val="28"/>
        </w:rPr>
        <w:t>    4、制定流动人口计划生育服务管理制度并组织落实，研究提出促进人口有序流动、合理分布的政策建议。负责流动人口计划生育区域协作，推动建立流动人口卫生和计划生育信息共享和公共服务工作机制。</w:t>
      </w:r>
    </w:p>
    <w:p w14:paraId="6936BBA8">
      <w:pPr>
        <w:pStyle w:val="5"/>
        <w:spacing w:after="0" w:afterAutospacing="0"/>
        <w:rPr>
          <w:color w:val="222222"/>
        </w:rPr>
      </w:pPr>
      <w:r>
        <w:rPr>
          <w:rFonts w:hint="eastAsia"/>
          <w:color w:val="000000"/>
          <w:sz w:val="28"/>
          <w:szCs w:val="28"/>
        </w:rPr>
        <w:t>    5、组织拟订全区计划生育人才发展规划，指导计划生育人才队伍建设。加强专业人才培养.</w:t>
      </w:r>
    </w:p>
    <w:p w14:paraId="395EADB4">
      <w:pPr>
        <w:pStyle w:val="5"/>
        <w:spacing w:after="0" w:afterAutospacing="0"/>
        <w:rPr>
          <w:color w:val="222222"/>
        </w:rPr>
      </w:pPr>
      <w:r>
        <w:rPr>
          <w:rFonts w:hint="eastAsia"/>
          <w:color w:val="000000"/>
          <w:sz w:val="28"/>
          <w:szCs w:val="28"/>
        </w:rPr>
        <w:t>    6、组织拟订全区计划生育科技发展规划，组织实施计划生育相关科研项目。</w:t>
      </w:r>
    </w:p>
    <w:p w14:paraId="786C9C20">
      <w:pPr>
        <w:pStyle w:val="5"/>
        <w:spacing w:after="0" w:afterAutospacing="0"/>
        <w:rPr>
          <w:color w:val="222222"/>
        </w:rPr>
      </w:pPr>
      <w:r>
        <w:rPr>
          <w:rFonts w:hint="eastAsia"/>
          <w:color w:val="000000"/>
          <w:sz w:val="28"/>
          <w:szCs w:val="28"/>
        </w:rPr>
        <w:t>    7、指导全区计划生育工作，完善综合监督执法体系，规范执法行为，监督检查法律法规和政策措施的落实，组织查处重大违法行为。坚持计划生育目标管理责任制，负责对计划生育规划执行情况及目标管理责任制进行监督和考核评估，监督落实计划生育一票否决制，稳定低生育水平。依法征收社会抚养费，维护计划生育基本国策的严肃性。</w:t>
      </w:r>
    </w:p>
    <w:p w14:paraId="722626C8">
      <w:pPr>
        <w:pStyle w:val="5"/>
        <w:spacing w:after="0" w:afterAutospacing="0"/>
        <w:rPr>
          <w:color w:val="222222"/>
        </w:rPr>
      </w:pPr>
      <w:r>
        <w:rPr>
          <w:rFonts w:hint="eastAsia"/>
          <w:color w:val="000000"/>
          <w:sz w:val="28"/>
          <w:szCs w:val="28"/>
        </w:rPr>
        <w:t>    8、负责计划生育宣传、健康教育、健康促进和信息化建设等工作，依法组织实施统计调查，参与区人口基础信息库建设。组织指导国际交流合作与援外工作，开展与港澳台的交流与合作。</w:t>
      </w:r>
    </w:p>
    <w:p w14:paraId="24EF0556">
      <w:pPr>
        <w:pStyle w:val="5"/>
        <w:spacing w:after="0" w:afterAutospacing="0"/>
        <w:rPr>
          <w:color w:val="222222"/>
        </w:rPr>
      </w:pPr>
      <w:r>
        <w:rPr>
          <w:rFonts w:hint="eastAsia"/>
          <w:color w:val="000000"/>
          <w:sz w:val="28"/>
          <w:szCs w:val="28"/>
        </w:rPr>
        <w:t>    9、指导制定中医药中长期发展规划，并纳入计划生育事业发展总体规划和战略目标。</w:t>
      </w:r>
    </w:p>
    <w:p w14:paraId="75B12EA7">
      <w:pPr>
        <w:pStyle w:val="5"/>
        <w:spacing w:after="0" w:afterAutospacing="0"/>
        <w:rPr>
          <w:color w:val="222222"/>
        </w:rPr>
      </w:pPr>
      <w:r>
        <w:rPr>
          <w:rFonts w:hint="eastAsia"/>
          <w:color w:val="000000"/>
          <w:sz w:val="28"/>
          <w:szCs w:val="28"/>
        </w:rPr>
        <w:t>    10、承担区计划生育领导小组、区爱国卫生运动委员会、区深化医药卫生体制改革领导小组和区防治艾滋病工作委员会的日常工作。</w:t>
      </w:r>
    </w:p>
    <w:p w14:paraId="31F98A5B">
      <w:pPr>
        <w:pStyle w:val="5"/>
        <w:spacing w:after="0" w:afterAutospacing="0"/>
        <w:rPr>
          <w:color w:val="222222"/>
        </w:rPr>
      </w:pPr>
      <w:r>
        <w:rPr>
          <w:rFonts w:hint="eastAsia"/>
          <w:color w:val="000000"/>
          <w:sz w:val="28"/>
          <w:szCs w:val="28"/>
        </w:rPr>
        <w:t>    11负责起草全区卫生、中医药事业发展的规范性文件，拟定全区卫生和计划生育规划和政策措施，负责协调推进医药卫生体制改革和医疗保障，统筹规划卫生和计划生育服务资源配置，指导区域卫生规划的编制和实施。</w:t>
      </w:r>
    </w:p>
    <w:p w14:paraId="38136903">
      <w:pPr>
        <w:pStyle w:val="5"/>
        <w:spacing w:after="0" w:afterAutospacing="0"/>
        <w:rPr>
          <w:color w:val="222222"/>
        </w:rPr>
      </w:pPr>
      <w:r>
        <w:rPr>
          <w:rFonts w:hint="eastAsia"/>
          <w:color w:val="000000"/>
          <w:sz w:val="28"/>
          <w:szCs w:val="28"/>
        </w:rPr>
        <w:t>    12、负责制定全区疾病预防控制规划、免疫规划、严重危害人民健康的公共卫生问题的干预措施并组织落实，制定卫生应急和紧急医学救援预案、突发公共卫生事件监测和风险评估计划，组织和指导突发公共卫生事件预防控制和各类突发公共事件的医疗卫生救援。</w:t>
      </w:r>
    </w:p>
    <w:p w14:paraId="33113193">
      <w:pPr>
        <w:pStyle w:val="5"/>
        <w:spacing w:after="0" w:afterAutospacing="0"/>
        <w:rPr>
          <w:color w:val="222222"/>
        </w:rPr>
      </w:pPr>
      <w:r>
        <w:rPr>
          <w:rFonts w:hint="eastAsia"/>
          <w:color w:val="000000"/>
          <w:sz w:val="28"/>
          <w:szCs w:val="28"/>
        </w:rPr>
        <w:t>    13、负责制定职责范围内的职业卫生、放射卫生、环境卫生、学校卫生、公共场所卫生、饮用水卫生管理规范和政策措施，组织开展相关监测、调查、评估和监督，负责传染病防治监督。组织开展食品安全风险监测、评估。</w:t>
      </w:r>
    </w:p>
    <w:p w14:paraId="032E73FC">
      <w:pPr>
        <w:pStyle w:val="5"/>
        <w:spacing w:after="0" w:afterAutospacing="0"/>
        <w:rPr>
          <w:color w:val="222222"/>
        </w:rPr>
      </w:pPr>
      <w:r>
        <w:rPr>
          <w:rFonts w:hint="eastAsia"/>
          <w:color w:val="000000"/>
          <w:sz w:val="28"/>
          <w:szCs w:val="28"/>
        </w:rPr>
        <w:t>    14、负责制定全区医疗机构和医疗服务全行业管理办法并监督实施。制定医疗机构及医疗服务、医疗技术，医疗质量、医疗安全以及采供血机构管理的规范并组织实施，会同有关部门组织实施卫生专业技术人员准入，制定和实施卫生专业技术人员执业规则和服务规范，建立医疗服务评价和监督管理体系。</w:t>
      </w:r>
    </w:p>
    <w:p w14:paraId="72AD9629">
      <w:pPr>
        <w:pStyle w:val="5"/>
        <w:spacing w:after="0" w:afterAutospacing="0"/>
        <w:rPr>
          <w:color w:val="222222"/>
        </w:rPr>
      </w:pPr>
      <w:r>
        <w:rPr>
          <w:rFonts w:hint="eastAsia"/>
          <w:color w:val="000000"/>
          <w:sz w:val="28"/>
          <w:szCs w:val="28"/>
        </w:rPr>
        <w:t>    15、负责组织推进公立医院改革，建立公益性为导向的绩效考核和评价运行机制，建设和谐医患关系，提出医疗服务和药品价格政策的建议。</w:t>
      </w:r>
    </w:p>
    <w:p w14:paraId="59DB7E45">
      <w:pPr>
        <w:pStyle w:val="5"/>
        <w:spacing w:after="0" w:afterAutospacing="0"/>
        <w:rPr>
          <w:color w:val="222222"/>
        </w:rPr>
      </w:pPr>
      <w:r>
        <w:rPr>
          <w:rFonts w:hint="eastAsia"/>
          <w:color w:val="000000"/>
          <w:sz w:val="28"/>
          <w:szCs w:val="28"/>
        </w:rPr>
        <w:t>    16、负责组织实施国家基本药物制度。组织拟订全区药物政策，制定全区基本药物采购、配送、使用的管理制度，会同有关部门提出基本药物目录内药品生产的鼓励扶持政策建议，提出全区基本药物价格政策的建议。</w:t>
      </w:r>
    </w:p>
    <w:p w14:paraId="3AAE2EFE">
      <w:pPr>
        <w:pStyle w:val="5"/>
        <w:spacing w:after="0" w:afterAutospacing="0"/>
        <w:rPr>
          <w:color w:val="222222"/>
        </w:rPr>
      </w:pPr>
      <w:r>
        <w:rPr>
          <w:rFonts w:hint="eastAsia"/>
          <w:color w:val="000000"/>
          <w:sz w:val="28"/>
          <w:szCs w:val="28"/>
        </w:rPr>
        <w:t>    17、组织拟订全区卫生科技发展规划，组织实施卫生相关科研项目。组织实施毕业后医学教育和继续医学教育。</w:t>
      </w:r>
    </w:p>
    <w:p w14:paraId="23156ACE">
      <w:pPr>
        <w:pStyle w:val="5"/>
        <w:spacing w:after="0" w:afterAutospacing="0"/>
        <w:rPr>
          <w:color w:val="222222"/>
        </w:rPr>
      </w:pPr>
      <w:r>
        <w:rPr>
          <w:rFonts w:hint="eastAsia"/>
          <w:color w:val="000000"/>
          <w:sz w:val="28"/>
          <w:szCs w:val="28"/>
        </w:rPr>
        <w:t>    18、指导制定中医药中长期发展规划，并纳入卫生事业发展总体规划和战略目标。</w:t>
      </w:r>
    </w:p>
    <w:p w14:paraId="5041C666">
      <w:pPr>
        <w:pStyle w:val="5"/>
        <w:spacing w:after="0" w:afterAutospacing="0"/>
        <w:rPr>
          <w:color w:val="222222"/>
        </w:rPr>
      </w:pPr>
      <w:r>
        <w:rPr>
          <w:rFonts w:hint="eastAsia"/>
          <w:color w:val="000000"/>
          <w:sz w:val="28"/>
          <w:szCs w:val="28"/>
        </w:rPr>
        <w:t>    19、负责区保健对象的医疗保健工作，负责区直有关干部医疗管理工作，负责重要会议与重大活动的医疗卫生保障工作。</w:t>
      </w:r>
    </w:p>
    <w:p w14:paraId="66D492F9">
      <w:pPr>
        <w:pStyle w:val="5"/>
        <w:spacing w:after="0" w:afterAutospacing="0"/>
        <w:rPr>
          <w:color w:val="222222"/>
        </w:rPr>
      </w:pPr>
      <w:r>
        <w:rPr>
          <w:rFonts w:hint="eastAsia"/>
          <w:color w:val="222222"/>
          <w:sz w:val="28"/>
          <w:szCs w:val="28"/>
        </w:rPr>
        <w:t>    </w:t>
      </w:r>
      <w:r>
        <w:rPr>
          <w:rFonts w:hint="eastAsia"/>
          <w:color w:val="000000"/>
          <w:sz w:val="28"/>
          <w:szCs w:val="28"/>
        </w:rPr>
        <w:t>20、承办区政府交办的其他事项。</w:t>
      </w:r>
    </w:p>
    <w:p w14:paraId="744A711B">
      <w:pPr>
        <w:pStyle w:val="5"/>
        <w:spacing w:after="0" w:afterAutospacing="0"/>
        <w:rPr>
          <w:color w:val="222222"/>
        </w:rPr>
      </w:pPr>
      <w:r>
        <w:rPr>
          <w:rFonts w:hint="eastAsia"/>
          <w:b/>
          <w:bCs/>
          <w:color w:val="000000"/>
          <w:sz w:val="28"/>
          <w:szCs w:val="28"/>
        </w:rPr>
        <w:t>    （二）机构设置</w:t>
      </w:r>
    </w:p>
    <w:tbl>
      <w:tblPr>
        <w:tblStyle w:val="6"/>
        <w:tblW w:w="8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36"/>
        <w:gridCol w:w="1559"/>
        <w:gridCol w:w="1418"/>
        <w:gridCol w:w="2211"/>
      </w:tblGrid>
      <w:tr w14:paraId="3B366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tblHeader/>
          <w:jc w:val="center"/>
        </w:trPr>
        <w:tc>
          <w:tcPr>
            <w:tcW w:w="2836" w:type="dxa"/>
            <w:vMerge w:val="restart"/>
            <w:vAlign w:val="center"/>
          </w:tcPr>
          <w:p w14:paraId="786C5EDE">
            <w:pPr>
              <w:spacing w:line="300" w:lineRule="exact"/>
              <w:jc w:val="center"/>
              <w:rPr>
                <w:rFonts w:ascii="宋体" w:hAnsi="宋体" w:eastAsia="宋体" w:cs="宋体"/>
                <w:color w:val="000000"/>
                <w:sz w:val="28"/>
                <w:szCs w:val="28"/>
              </w:rPr>
            </w:pPr>
            <w:r>
              <w:rPr>
                <w:rFonts w:hint="eastAsia"/>
                <w:color w:val="000000"/>
                <w:sz w:val="28"/>
                <w:szCs w:val="28"/>
              </w:rPr>
              <w:t>   </w:t>
            </w:r>
            <w:r>
              <w:rPr>
                <w:rFonts w:hint="eastAsia" w:ascii="宋体" w:hAnsi="宋体" w:eastAsia="宋体" w:cs="宋体"/>
                <w:color w:val="000000"/>
                <w:sz w:val="28"/>
                <w:szCs w:val="28"/>
              </w:rPr>
              <w:t>单位名称</w:t>
            </w:r>
          </w:p>
        </w:tc>
        <w:tc>
          <w:tcPr>
            <w:tcW w:w="1559" w:type="dxa"/>
            <w:vMerge w:val="restart"/>
            <w:vAlign w:val="center"/>
          </w:tcPr>
          <w:p w14:paraId="07471659">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单位性质</w:t>
            </w:r>
          </w:p>
        </w:tc>
        <w:tc>
          <w:tcPr>
            <w:tcW w:w="1418" w:type="dxa"/>
            <w:vMerge w:val="restart"/>
            <w:vAlign w:val="center"/>
          </w:tcPr>
          <w:p w14:paraId="4A59CEA2">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单位规格</w:t>
            </w:r>
          </w:p>
        </w:tc>
        <w:tc>
          <w:tcPr>
            <w:tcW w:w="2211" w:type="dxa"/>
            <w:vMerge w:val="restart"/>
            <w:vAlign w:val="center"/>
          </w:tcPr>
          <w:p w14:paraId="276FDBF7">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经费保障形式</w:t>
            </w:r>
          </w:p>
        </w:tc>
      </w:tr>
      <w:tr w14:paraId="48E76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tblHeader/>
          <w:jc w:val="center"/>
        </w:trPr>
        <w:tc>
          <w:tcPr>
            <w:tcW w:w="2836" w:type="dxa"/>
            <w:vMerge w:val="continue"/>
            <w:vAlign w:val="center"/>
          </w:tcPr>
          <w:p w14:paraId="27E9E5D4">
            <w:pPr>
              <w:spacing w:line="300" w:lineRule="exact"/>
              <w:outlineLvl w:val="0"/>
              <w:rPr>
                <w:rFonts w:ascii="宋体" w:hAnsi="宋体" w:eastAsia="宋体" w:cs="宋体"/>
                <w:color w:val="000000"/>
                <w:sz w:val="28"/>
                <w:szCs w:val="28"/>
              </w:rPr>
            </w:pPr>
          </w:p>
        </w:tc>
        <w:tc>
          <w:tcPr>
            <w:tcW w:w="1559" w:type="dxa"/>
            <w:vMerge w:val="continue"/>
            <w:vAlign w:val="center"/>
          </w:tcPr>
          <w:p w14:paraId="6B508409">
            <w:pPr>
              <w:spacing w:line="300" w:lineRule="exact"/>
              <w:outlineLvl w:val="0"/>
              <w:rPr>
                <w:rFonts w:ascii="宋体" w:hAnsi="宋体" w:eastAsia="宋体" w:cs="宋体"/>
                <w:color w:val="000000"/>
                <w:sz w:val="28"/>
                <w:szCs w:val="28"/>
              </w:rPr>
            </w:pPr>
          </w:p>
        </w:tc>
        <w:tc>
          <w:tcPr>
            <w:tcW w:w="1418" w:type="dxa"/>
            <w:vMerge w:val="continue"/>
            <w:vAlign w:val="center"/>
          </w:tcPr>
          <w:p w14:paraId="1929430C">
            <w:pPr>
              <w:spacing w:line="300" w:lineRule="exact"/>
              <w:outlineLvl w:val="0"/>
              <w:rPr>
                <w:rFonts w:ascii="宋体" w:hAnsi="宋体" w:eastAsia="宋体" w:cs="宋体"/>
                <w:color w:val="000000"/>
                <w:sz w:val="28"/>
                <w:szCs w:val="28"/>
              </w:rPr>
            </w:pPr>
          </w:p>
        </w:tc>
        <w:tc>
          <w:tcPr>
            <w:tcW w:w="2211" w:type="dxa"/>
            <w:vMerge w:val="continue"/>
            <w:vAlign w:val="center"/>
          </w:tcPr>
          <w:p w14:paraId="0F041444">
            <w:pPr>
              <w:spacing w:line="300" w:lineRule="exact"/>
              <w:outlineLvl w:val="0"/>
              <w:rPr>
                <w:rFonts w:ascii="宋体" w:hAnsi="宋体" w:eastAsia="宋体" w:cs="宋体"/>
                <w:color w:val="000000"/>
                <w:sz w:val="28"/>
                <w:szCs w:val="28"/>
              </w:rPr>
            </w:pPr>
          </w:p>
        </w:tc>
      </w:tr>
      <w:tr w14:paraId="5F354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186DE642">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防疫站</w:t>
            </w:r>
          </w:p>
        </w:tc>
        <w:tc>
          <w:tcPr>
            <w:tcW w:w="1559" w:type="dxa"/>
            <w:vAlign w:val="center"/>
          </w:tcPr>
          <w:p w14:paraId="4B9A6496">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行政</w:t>
            </w:r>
          </w:p>
        </w:tc>
        <w:tc>
          <w:tcPr>
            <w:tcW w:w="1418" w:type="dxa"/>
            <w:vAlign w:val="center"/>
          </w:tcPr>
          <w:p w14:paraId="532CEA7E">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58013D35">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财政拨款</w:t>
            </w:r>
          </w:p>
        </w:tc>
      </w:tr>
      <w:tr w14:paraId="3DC1D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2836" w:type="dxa"/>
            <w:vAlign w:val="center"/>
          </w:tcPr>
          <w:p w14:paraId="5BB24CFB">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妇幼办公室</w:t>
            </w:r>
          </w:p>
        </w:tc>
        <w:tc>
          <w:tcPr>
            <w:tcW w:w="1559" w:type="dxa"/>
            <w:vAlign w:val="center"/>
          </w:tcPr>
          <w:p w14:paraId="663EA3DB">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行政</w:t>
            </w:r>
          </w:p>
        </w:tc>
        <w:tc>
          <w:tcPr>
            <w:tcW w:w="1418" w:type="dxa"/>
            <w:vAlign w:val="center"/>
          </w:tcPr>
          <w:p w14:paraId="51BEE7AF">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06AB5A0A">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财政拨款</w:t>
            </w:r>
          </w:p>
        </w:tc>
      </w:tr>
      <w:tr w14:paraId="551CA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49AFFE60">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疾控办</w:t>
            </w:r>
          </w:p>
        </w:tc>
        <w:tc>
          <w:tcPr>
            <w:tcW w:w="1559" w:type="dxa"/>
            <w:vAlign w:val="center"/>
          </w:tcPr>
          <w:p w14:paraId="0CEE741A">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行政</w:t>
            </w:r>
          </w:p>
        </w:tc>
        <w:tc>
          <w:tcPr>
            <w:tcW w:w="1418" w:type="dxa"/>
            <w:vAlign w:val="center"/>
          </w:tcPr>
          <w:p w14:paraId="583A6DEE">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6E77FF1F">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财政拨款</w:t>
            </w:r>
          </w:p>
        </w:tc>
      </w:tr>
      <w:tr w14:paraId="044AB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13011D5B">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医政医管办</w:t>
            </w:r>
          </w:p>
        </w:tc>
        <w:tc>
          <w:tcPr>
            <w:tcW w:w="1559" w:type="dxa"/>
            <w:vAlign w:val="center"/>
          </w:tcPr>
          <w:p w14:paraId="07D8BA1B">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行政</w:t>
            </w:r>
          </w:p>
        </w:tc>
        <w:tc>
          <w:tcPr>
            <w:tcW w:w="1418" w:type="dxa"/>
            <w:vAlign w:val="center"/>
          </w:tcPr>
          <w:p w14:paraId="2C98385B">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7F769AE2">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财政拨款</w:t>
            </w:r>
          </w:p>
        </w:tc>
      </w:tr>
      <w:tr w14:paraId="210E8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1A678021">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卫生监督站</w:t>
            </w:r>
          </w:p>
        </w:tc>
        <w:tc>
          <w:tcPr>
            <w:tcW w:w="1559" w:type="dxa"/>
            <w:vAlign w:val="center"/>
          </w:tcPr>
          <w:p w14:paraId="3A43BDDA">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行政</w:t>
            </w:r>
          </w:p>
        </w:tc>
        <w:tc>
          <w:tcPr>
            <w:tcW w:w="1418" w:type="dxa"/>
            <w:vAlign w:val="center"/>
          </w:tcPr>
          <w:p w14:paraId="719AE58B">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2ABB596B">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财政拨款</w:t>
            </w:r>
          </w:p>
        </w:tc>
      </w:tr>
      <w:tr w14:paraId="37BE2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45A800C8">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公共卫生办公室</w:t>
            </w:r>
          </w:p>
        </w:tc>
        <w:tc>
          <w:tcPr>
            <w:tcW w:w="1559" w:type="dxa"/>
            <w:vAlign w:val="center"/>
          </w:tcPr>
          <w:p w14:paraId="27326677">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行政</w:t>
            </w:r>
          </w:p>
        </w:tc>
        <w:tc>
          <w:tcPr>
            <w:tcW w:w="1418" w:type="dxa"/>
            <w:vAlign w:val="center"/>
          </w:tcPr>
          <w:p w14:paraId="776FA08F">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37630B74">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财政拨款</w:t>
            </w:r>
          </w:p>
        </w:tc>
      </w:tr>
      <w:tr w14:paraId="391BF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54552318">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应急办</w:t>
            </w:r>
          </w:p>
        </w:tc>
        <w:tc>
          <w:tcPr>
            <w:tcW w:w="1559" w:type="dxa"/>
            <w:vAlign w:val="center"/>
          </w:tcPr>
          <w:p w14:paraId="0E9DD2E6">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行政</w:t>
            </w:r>
          </w:p>
        </w:tc>
        <w:tc>
          <w:tcPr>
            <w:tcW w:w="1418" w:type="dxa"/>
            <w:vAlign w:val="center"/>
          </w:tcPr>
          <w:p w14:paraId="0C230497">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15C5797A">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财政拨款</w:t>
            </w:r>
          </w:p>
        </w:tc>
      </w:tr>
      <w:tr w14:paraId="540B7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593E93F0">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法规办</w:t>
            </w:r>
          </w:p>
        </w:tc>
        <w:tc>
          <w:tcPr>
            <w:tcW w:w="1559" w:type="dxa"/>
            <w:vAlign w:val="center"/>
          </w:tcPr>
          <w:p w14:paraId="55284B38">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行政</w:t>
            </w:r>
          </w:p>
        </w:tc>
        <w:tc>
          <w:tcPr>
            <w:tcW w:w="1418" w:type="dxa"/>
            <w:vAlign w:val="center"/>
          </w:tcPr>
          <w:p w14:paraId="7A91050E">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17A1E664">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财政拨款</w:t>
            </w:r>
          </w:p>
        </w:tc>
      </w:tr>
      <w:tr w14:paraId="72D89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14A15CAD">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体改办</w:t>
            </w:r>
          </w:p>
        </w:tc>
        <w:tc>
          <w:tcPr>
            <w:tcW w:w="1559" w:type="dxa"/>
            <w:vAlign w:val="center"/>
          </w:tcPr>
          <w:p w14:paraId="7BD9F7B1">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行政</w:t>
            </w:r>
          </w:p>
        </w:tc>
        <w:tc>
          <w:tcPr>
            <w:tcW w:w="1418" w:type="dxa"/>
            <w:vAlign w:val="center"/>
          </w:tcPr>
          <w:p w14:paraId="3FB2F8B7">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25227F75">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财政拨款</w:t>
            </w:r>
          </w:p>
        </w:tc>
      </w:tr>
      <w:tr w14:paraId="48A37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43900F48">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献血办</w:t>
            </w:r>
          </w:p>
        </w:tc>
        <w:tc>
          <w:tcPr>
            <w:tcW w:w="1559" w:type="dxa"/>
            <w:vAlign w:val="center"/>
          </w:tcPr>
          <w:p w14:paraId="4D54D616">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行政</w:t>
            </w:r>
          </w:p>
        </w:tc>
        <w:tc>
          <w:tcPr>
            <w:tcW w:w="1418" w:type="dxa"/>
            <w:vAlign w:val="center"/>
          </w:tcPr>
          <w:p w14:paraId="685D402C">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461147BC">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财政拨款</w:t>
            </w:r>
          </w:p>
        </w:tc>
      </w:tr>
      <w:tr w14:paraId="10296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6F704F19">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爱卫办</w:t>
            </w:r>
          </w:p>
        </w:tc>
        <w:tc>
          <w:tcPr>
            <w:tcW w:w="1559" w:type="dxa"/>
            <w:vAlign w:val="center"/>
          </w:tcPr>
          <w:p w14:paraId="62FA78AA">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行政</w:t>
            </w:r>
          </w:p>
        </w:tc>
        <w:tc>
          <w:tcPr>
            <w:tcW w:w="1418" w:type="dxa"/>
            <w:vAlign w:val="center"/>
          </w:tcPr>
          <w:p w14:paraId="545307E0">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5952FF88">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财政款</w:t>
            </w:r>
          </w:p>
        </w:tc>
      </w:tr>
      <w:tr w14:paraId="58852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00E97A2D">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信息办</w:t>
            </w:r>
          </w:p>
        </w:tc>
        <w:tc>
          <w:tcPr>
            <w:tcW w:w="1559" w:type="dxa"/>
            <w:vAlign w:val="center"/>
          </w:tcPr>
          <w:p w14:paraId="073E966F">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行政</w:t>
            </w:r>
          </w:p>
        </w:tc>
        <w:tc>
          <w:tcPr>
            <w:tcW w:w="1418" w:type="dxa"/>
            <w:vAlign w:val="center"/>
          </w:tcPr>
          <w:p w14:paraId="59E2C3AE">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0EA826A5">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财政拨拨款</w:t>
            </w:r>
          </w:p>
        </w:tc>
      </w:tr>
      <w:tr w14:paraId="5112E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21E34267">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1所卫生院</w:t>
            </w:r>
          </w:p>
        </w:tc>
        <w:tc>
          <w:tcPr>
            <w:tcW w:w="1559" w:type="dxa"/>
            <w:vAlign w:val="center"/>
          </w:tcPr>
          <w:p w14:paraId="4390566C">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事业</w:t>
            </w:r>
          </w:p>
        </w:tc>
        <w:tc>
          <w:tcPr>
            <w:tcW w:w="1418" w:type="dxa"/>
            <w:vAlign w:val="center"/>
          </w:tcPr>
          <w:p w14:paraId="632DED2C">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482FD887">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财政拨拨款</w:t>
            </w:r>
          </w:p>
        </w:tc>
      </w:tr>
      <w:tr w14:paraId="4328C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19740189">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流动人口办公室</w:t>
            </w:r>
          </w:p>
        </w:tc>
        <w:tc>
          <w:tcPr>
            <w:tcW w:w="1559" w:type="dxa"/>
            <w:vAlign w:val="center"/>
          </w:tcPr>
          <w:p w14:paraId="65ED7517">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事业</w:t>
            </w:r>
          </w:p>
        </w:tc>
        <w:tc>
          <w:tcPr>
            <w:tcW w:w="1418" w:type="dxa"/>
            <w:vAlign w:val="center"/>
          </w:tcPr>
          <w:p w14:paraId="5512B70A">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1647D8C6">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财政拨拨款</w:t>
            </w:r>
          </w:p>
        </w:tc>
      </w:tr>
      <w:tr w14:paraId="4E328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0BD2A83A">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基层指导办公室</w:t>
            </w:r>
          </w:p>
        </w:tc>
        <w:tc>
          <w:tcPr>
            <w:tcW w:w="1559" w:type="dxa"/>
            <w:vAlign w:val="center"/>
          </w:tcPr>
          <w:p w14:paraId="088669BD">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事业</w:t>
            </w:r>
          </w:p>
        </w:tc>
        <w:tc>
          <w:tcPr>
            <w:tcW w:w="1418" w:type="dxa"/>
            <w:vAlign w:val="center"/>
          </w:tcPr>
          <w:p w14:paraId="5C5AAF48">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60E424CB">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财政拨拨款</w:t>
            </w:r>
          </w:p>
        </w:tc>
      </w:tr>
      <w:tr w14:paraId="006BC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10E5CFB8">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家庭发展办公室</w:t>
            </w:r>
          </w:p>
        </w:tc>
        <w:tc>
          <w:tcPr>
            <w:tcW w:w="1559" w:type="dxa"/>
            <w:vAlign w:val="center"/>
          </w:tcPr>
          <w:p w14:paraId="510D417A">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事业</w:t>
            </w:r>
          </w:p>
        </w:tc>
        <w:tc>
          <w:tcPr>
            <w:tcW w:w="1418" w:type="dxa"/>
            <w:vAlign w:val="center"/>
          </w:tcPr>
          <w:p w14:paraId="6125A197">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6E7D018F">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财政拨拨款</w:t>
            </w:r>
          </w:p>
        </w:tc>
      </w:tr>
      <w:tr w14:paraId="0F76B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2B5B1912">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计生协会</w:t>
            </w:r>
          </w:p>
        </w:tc>
        <w:tc>
          <w:tcPr>
            <w:tcW w:w="1559" w:type="dxa"/>
            <w:vAlign w:val="center"/>
          </w:tcPr>
          <w:p w14:paraId="29601FFB">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事业</w:t>
            </w:r>
          </w:p>
        </w:tc>
        <w:tc>
          <w:tcPr>
            <w:tcW w:w="1418" w:type="dxa"/>
            <w:vAlign w:val="center"/>
          </w:tcPr>
          <w:p w14:paraId="0852176A">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1C974F2F">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财政拨拨款</w:t>
            </w:r>
          </w:p>
        </w:tc>
      </w:tr>
      <w:tr w14:paraId="361AA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32B65F53">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计生服务站</w:t>
            </w:r>
          </w:p>
        </w:tc>
        <w:tc>
          <w:tcPr>
            <w:tcW w:w="1559" w:type="dxa"/>
            <w:vAlign w:val="center"/>
          </w:tcPr>
          <w:p w14:paraId="62170BB0">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事业</w:t>
            </w:r>
          </w:p>
        </w:tc>
        <w:tc>
          <w:tcPr>
            <w:tcW w:w="1418" w:type="dxa"/>
            <w:vAlign w:val="center"/>
          </w:tcPr>
          <w:p w14:paraId="4DD805DC">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68EAD8BD">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财政拨拨款</w:t>
            </w:r>
          </w:p>
        </w:tc>
      </w:tr>
      <w:tr w14:paraId="49F92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6D36EACD">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药具</w:t>
            </w:r>
          </w:p>
        </w:tc>
        <w:tc>
          <w:tcPr>
            <w:tcW w:w="1559" w:type="dxa"/>
            <w:vAlign w:val="center"/>
          </w:tcPr>
          <w:p w14:paraId="608257DF">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事业</w:t>
            </w:r>
          </w:p>
        </w:tc>
        <w:tc>
          <w:tcPr>
            <w:tcW w:w="1418" w:type="dxa"/>
            <w:vAlign w:val="center"/>
          </w:tcPr>
          <w:p w14:paraId="251105AC">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60566AF3">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财政拨拨款</w:t>
            </w:r>
          </w:p>
        </w:tc>
      </w:tr>
      <w:tr w14:paraId="7DD83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29E30691">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其中流动人口办公室</w:t>
            </w:r>
          </w:p>
        </w:tc>
        <w:tc>
          <w:tcPr>
            <w:tcW w:w="1559" w:type="dxa"/>
            <w:vAlign w:val="center"/>
          </w:tcPr>
          <w:p w14:paraId="1AB68737">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行政</w:t>
            </w:r>
          </w:p>
        </w:tc>
        <w:tc>
          <w:tcPr>
            <w:tcW w:w="1418" w:type="dxa"/>
            <w:vAlign w:val="center"/>
          </w:tcPr>
          <w:p w14:paraId="47A36230">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76853756">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财政拨拨款</w:t>
            </w:r>
          </w:p>
        </w:tc>
      </w:tr>
      <w:tr w14:paraId="7FE0F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32EAF80A">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基层指导办公室</w:t>
            </w:r>
          </w:p>
        </w:tc>
        <w:tc>
          <w:tcPr>
            <w:tcW w:w="1559" w:type="dxa"/>
            <w:vAlign w:val="center"/>
          </w:tcPr>
          <w:p w14:paraId="45E7A261">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行政</w:t>
            </w:r>
          </w:p>
        </w:tc>
        <w:tc>
          <w:tcPr>
            <w:tcW w:w="1418" w:type="dxa"/>
            <w:vAlign w:val="center"/>
          </w:tcPr>
          <w:p w14:paraId="7AF94F33">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1C217DD8">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财政拨拨款</w:t>
            </w:r>
          </w:p>
        </w:tc>
      </w:tr>
      <w:tr w14:paraId="7625C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836" w:type="dxa"/>
            <w:vAlign w:val="center"/>
          </w:tcPr>
          <w:p w14:paraId="5AD77BFF">
            <w:pPr>
              <w:spacing w:line="300" w:lineRule="exact"/>
              <w:rPr>
                <w:rFonts w:ascii="宋体" w:hAnsi="宋体" w:eastAsia="宋体" w:cs="宋体"/>
                <w:color w:val="000000"/>
                <w:sz w:val="28"/>
                <w:szCs w:val="28"/>
              </w:rPr>
            </w:pPr>
            <w:r>
              <w:rPr>
                <w:rFonts w:hint="eastAsia" w:ascii="宋体" w:hAnsi="宋体" w:eastAsia="宋体" w:cs="宋体"/>
                <w:color w:val="000000"/>
                <w:sz w:val="28"/>
                <w:szCs w:val="28"/>
              </w:rPr>
              <w:t>家庭发展办公室</w:t>
            </w:r>
          </w:p>
        </w:tc>
        <w:tc>
          <w:tcPr>
            <w:tcW w:w="1559" w:type="dxa"/>
            <w:vAlign w:val="center"/>
          </w:tcPr>
          <w:p w14:paraId="79F523DC">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行政</w:t>
            </w:r>
          </w:p>
        </w:tc>
        <w:tc>
          <w:tcPr>
            <w:tcW w:w="1418" w:type="dxa"/>
            <w:vAlign w:val="center"/>
          </w:tcPr>
          <w:p w14:paraId="0E839AEA">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股级</w:t>
            </w:r>
          </w:p>
        </w:tc>
        <w:tc>
          <w:tcPr>
            <w:tcW w:w="2211" w:type="dxa"/>
            <w:vAlign w:val="center"/>
          </w:tcPr>
          <w:p w14:paraId="5787575A">
            <w:pPr>
              <w:spacing w:line="300" w:lineRule="exact"/>
              <w:jc w:val="center"/>
              <w:rPr>
                <w:rFonts w:ascii="宋体" w:hAnsi="宋体" w:eastAsia="宋体" w:cs="宋体"/>
                <w:color w:val="000000"/>
                <w:sz w:val="28"/>
                <w:szCs w:val="28"/>
              </w:rPr>
            </w:pPr>
            <w:r>
              <w:rPr>
                <w:rFonts w:hint="eastAsia" w:ascii="宋体" w:hAnsi="宋体" w:eastAsia="宋体" w:cs="宋体"/>
                <w:color w:val="000000"/>
                <w:sz w:val="28"/>
                <w:szCs w:val="28"/>
              </w:rPr>
              <w:t>财政拨拨款</w:t>
            </w:r>
          </w:p>
        </w:tc>
      </w:tr>
    </w:tbl>
    <w:p w14:paraId="1A622A30">
      <w:pPr>
        <w:autoSpaceDE w:val="0"/>
        <w:autoSpaceDN w:val="0"/>
        <w:spacing w:line="560" w:lineRule="exact"/>
        <w:ind w:firstLine="560" w:firstLineChars="200"/>
        <w:rPr>
          <w:rFonts w:ascii="宋体" w:hAnsi="宋体" w:eastAsia="宋体" w:cs="宋体"/>
          <w:color w:val="000000"/>
          <w:sz w:val="28"/>
          <w:szCs w:val="28"/>
        </w:rPr>
      </w:pPr>
    </w:p>
    <w:p w14:paraId="3D436599">
      <w:pPr>
        <w:pStyle w:val="5"/>
        <w:spacing w:after="0" w:afterAutospacing="0"/>
        <w:rPr>
          <w:color w:val="222222"/>
        </w:rPr>
      </w:pPr>
      <w:r>
        <w:rPr>
          <w:rFonts w:hint="eastAsia" w:ascii="黑体" w:eastAsia="黑体"/>
          <w:bCs/>
          <w:color w:val="000000"/>
          <w:sz w:val="32"/>
          <w:szCs w:val="32"/>
        </w:rPr>
        <w:t>二、部门预算安排总体情况</w:t>
      </w:r>
    </w:p>
    <w:p w14:paraId="689576A7">
      <w:pPr>
        <w:pStyle w:val="5"/>
        <w:spacing w:after="0" w:afterAutospacing="0"/>
        <w:ind w:firstLine="560"/>
        <w:rPr>
          <w:color w:val="222222"/>
        </w:rPr>
      </w:pPr>
      <w:r>
        <w:rPr>
          <w:rFonts w:hint="eastAsia"/>
          <w:b/>
          <w:bCs/>
          <w:color w:val="000000"/>
          <w:sz w:val="28"/>
          <w:szCs w:val="28"/>
        </w:rPr>
        <w:t>（一）收入情况：</w:t>
      </w:r>
      <w:r>
        <w:rPr>
          <w:rFonts w:hint="eastAsia"/>
          <w:color w:val="000000"/>
          <w:sz w:val="28"/>
          <w:szCs w:val="28"/>
        </w:rPr>
        <w:t>2020预算安排总收入545.83万元，其中财政拨款收入545.83万元，全部为一般公共预算收入。</w:t>
      </w:r>
    </w:p>
    <w:p w14:paraId="126375FE">
      <w:pPr>
        <w:pStyle w:val="5"/>
        <w:spacing w:after="0" w:afterAutospacing="0"/>
        <w:ind w:firstLine="560"/>
        <w:rPr>
          <w:color w:val="222222"/>
        </w:rPr>
      </w:pPr>
      <w:r>
        <w:rPr>
          <w:rFonts w:hint="eastAsia"/>
          <w:b/>
          <w:bCs/>
          <w:color w:val="000000"/>
          <w:sz w:val="28"/>
          <w:szCs w:val="28"/>
        </w:rPr>
        <w:t>（二）支出情况：</w:t>
      </w:r>
      <w:r>
        <w:rPr>
          <w:rFonts w:hint="eastAsia"/>
          <w:color w:val="000000"/>
          <w:sz w:val="28"/>
          <w:szCs w:val="28"/>
        </w:rPr>
        <w:t>预算安排支出总额545.83元，其中人员经费246.25万元，公用经费支出10.41万元；项目支出289.17万元。</w:t>
      </w:r>
    </w:p>
    <w:p w14:paraId="105D58CC">
      <w:pPr>
        <w:pStyle w:val="5"/>
        <w:spacing w:after="0" w:afterAutospacing="0"/>
        <w:ind w:firstLine="560"/>
        <w:rPr>
          <w:color w:val="222222"/>
        </w:rPr>
      </w:pPr>
      <w:r>
        <w:rPr>
          <w:rFonts w:hint="eastAsia"/>
          <w:b/>
          <w:bCs/>
          <w:color w:val="000000"/>
          <w:sz w:val="28"/>
          <w:szCs w:val="28"/>
        </w:rPr>
        <w:t>（三）比上年增减情况：</w:t>
      </w:r>
      <w:r>
        <w:rPr>
          <w:rFonts w:hint="eastAsia"/>
          <w:color w:val="000000"/>
          <w:sz w:val="28"/>
          <w:szCs w:val="28"/>
        </w:rPr>
        <w:t>2020年部门预算较2019年部门预算减少31.46万元。其中：人员支出减少9.85万元，主要原因是2020年退休人员减少。公用经费减少1.11万元，主要减少原因是2020年邮电费支出减少、差旅支出减少、福利费支出减少、其他商品和服务支出增加、水费、电费减少。所以2020年比2019年公用经费相对减少；项目支出减少20.5万元，主要原因是计划生育服务项目资金支出减少、其他计划生育事物支出减少。</w:t>
      </w:r>
    </w:p>
    <w:p w14:paraId="5056EF95">
      <w:pPr>
        <w:pStyle w:val="5"/>
        <w:spacing w:after="0" w:afterAutospacing="0"/>
        <w:rPr>
          <w:color w:val="222222"/>
        </w:rPr>
      </w:pPr>
      <w:r>
        <w:rPr>
          <w:rFonts w:hint="eastAsia" w:ascii="黑体" w:eastAsia="黑体"/>
          <w:bCs/>
          <w:color w:val="000000"/>
          <w:sz w:val="32"/>
          <w:szCs w:val="32"/>
        </w:rPr>
        <w:t>三、机关运行经费安排情况</w:t>
      </w:r>
    </w:p>
    <w:p w14:paraId="2F819D88">
      <w:pPr>
        <w:pStyle w:val="5"/>
        <w:spacing w:after="0" w:afterAutospacing="0"/>
        <w:rPr>
          <w:color w:val="222222"/>
        </w:rPr>
      </w:pPr>
      <w:r>
        <w:rPr>
          <w:rFonts w:hint="eastAsia"/>
          <w:color w:val="000000"/>
          <w:sz w:val="28"/>
          <w:szCs w:val="28"/>
        </w:rPr>
        <w:t>    2020年度公用经费10.41万元，包括邮电费0.68万元、会议费0.12万元、工会经费1.28万元、办公费1.88万元、取暖费2.36万元、差旅0.3万元、福利费0.73万元、其他交通费用1.86万元、维修维护费0.24万元、其他商品和服务支出0.96万元。</w:t>
      </w:r>
    </w:p>
    <w:p w14:paraId="303700B5">
      <w:pPr>
        <w:pStyle w:val="5"/>
        <w:spacing w:after="0" w:afterAutospacing="0"/>
        <w:rPr>
          <w:rFonts w:ascii="黑体" w:eastAsia="黑体"/>
          <w:bCs/>
          <w:color w:val="000000"/>
          <w:sz w:val="32"/>
          <w:szCs w:val="32"/>
        </w:rPr>
      </w:pPr>
      <w:r>
        <w:rPr>
          <w:rFonts w:hint="eastAsia" w:ascii="黑体" w:eastAsia="黑体"/>
          <w:bCs/>
          <w:color w:val="000000"/>
          <w:sz w:val="32"/>
          <w:szCs w:val="32"/>
        </w:rPr>
        <w:t>四、财政拨款“三公”经费预算情况</w:t>
      </w:r>
    </w:p>
    <w:p w14:paraId="019C3C45">
      <w:pPr>
        <w:pStyle w:val="5"/>
        <w:spacing w:after="0" w:afterAutospacing="0"/>
        <w:rPr>
          <w:color w:val="000000"/>
          <w:sz w:val="28"/>
          <w:szCs w:val="28"/>
        </w:rPr>
      </w:pPr>
      <w:r>
        <w:rPr>
          <w:rFonts w:hint="eastAsia"/>
          <w:color w:val="000000"/>
          <w:sz w:val="28"/>
          <w:szCs w:val="28"/>
        </w:rPr>
        <w:t xml:space="preserve">    我单位2020年共安排</w:t>
      </w:r>
      <w:r>
        <w:rPr>
          <w:color w:val="000000"/>
          <w:sz w:val="28"/>
          <w:szCs w:val="28"/>
        </w:rPr>
        <w:t>”</w:t>
      </w:r>
      <w:r>
        <w:rPr>
          <w:rFonts w:hint="eastAsia"/>
          <w:color w:val="000000"/>
          <w:sz w:val="28"/>
          <w:szCs w:val="28"/>
        </w:rPr>
        <w:t>三公</w:t>
      </w:r>
      <w:r>
        <w:rPr>
          <w:color w:val="000000"/>
          <w:sz w:val="28"/>
          <w:szCs w:val="28"/>
        </w:rPr>
        <w:t>”</w:t>
      </w:r>
      <w:r>
        <w:rPr>
          <w:rFonts w:hint="eastAsia"/>
          <w:color w:val="000000"/>
          <w:sz w:val="28"/>
          <w:szCs w:val="28"/>
        </w:rPr>
        <w:t>经费0万元,其中:</w:t>
      </w:r>
    </w:p>
    <w:p w14:paraId="58F5B3B0">
      <w:pPr>
        <w:spacing w:line="560" w:lineRule="exact"/>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 公务用车购置及运行费</w:t>
      </w:r>
    </w:p>
    <w:p w14:paraId="587F9FDC">
      <w:pPr>
        <w:pStyle w:val="5"/>
        <w:shd w:val="clear" w:color="auto" w:fill="FFFFFF"/>
        <w:spacing w:beforeAutospacing="0" w:afterAutospacing="0" w:line="580" w:lineRule="atLeast"/>
        <w:ind w:firstLine="560" w:firstLineChars="200"/>
        <w:rPr>
          <w:color w:val="000000"/>
          <w:sz w:val="28"/>
          <w:szCs w:val="28"/>
        </w:rPr>
      </w:pPr>
      <w:r>
        <w:rPr>
          <w:color w:val="000000"/>
          <w:sz w:val="28"/>
          <w:szCs w:val="28"/>
        </w:rPr>
        <w:t>①公务用车购置费</w:t>
      </w:r>
      <w:r>
        <w:rPr>
          <w:rFonts w:hint="eastAsia"/>
          <w:color w:val="000000"/>
          <w:sz w:val="28"/>
          <w:szCs w:val="28"/>
        </w:rPr>
        <w:t>0万元</w:t>
      </w:r>
      <w:r>
        <w:rPr>
          <w:color w:val="000000"/>
          <w:sz w:val="28"/>
          <w:szCs w:val="28"/>
        </w:rPr>
        <w:t>，与上年持平。</w:t>
      </w:r>
    </w:p>
    <w:p w14:paraId="3B881517">
      <w:pPr>
        <w:pStyle w:val="5"/>
        <w:shd w:val="clear" w:color="auto" w:fill="FFFFFF"/>
        <w:spacing w:beforeAutospacing="0" w:afterAutospacing="0" w:line="580" w:lineRule="atLeast"/>
        <w:ind w:firstLine="560" w:firstLineChars="200"/>
        <w:rPr>
          <w:color w:val="000000"/>
          <w:sz w:val="28"/>
          <w:szCs w:val="28"/>
        </w:rPr>
      </w:pPr>
      <w:r>
        <w:rPr>
          <w:color w:val="000000"/>
          <w:sz w:val="28"/>
          <w:szCs w:val="28"/>
        </w:rPr>
        <w:t>②公务用车运行维护经费</w:t>
      </w:r>
      <w:r>
        <w:rPr>
          <w:rFonts w:hint="eastAsia"/>
          <w:color w:val="000000"/>
          <w:sz w:val="28"/>
          <w:szCs w:val="28"/>
        </w:rPr>
        <w:t>0万元</w:t>
      </w:r>
      <w:r>
        <w:rPr>
          <w:color w:val="000000"/>
          <w:sz w:val="28"/>
          <w:szCs w:val="28"/>
        </w:rPr>
        <w:t>，与上年持平。</w:t>
      </w:r>
    </w:p>
    <w:p w14:paraId="03BCDC2A">
      <w:pPr>
        <w:spacing w:line="560" w:lineRule="exact"/>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 2020年公务接待费 0 万元，较2019年度预算无变化。</w:t>
      </w:r>
    </w:p>
    <w:p w14:paraId="2124D0DC">
      <w:pPr>
        <w:spacing w:line="560" w:lineRule="exact"/>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3. 2020年因公出国费0万元，较2019年度预算无变化。</w:t>
      </w:r>
    </w:p>
    <w:p w14:paraId="46DEAC23">
      <w:pPr>
        <w:pStyle w:val="5"/>
        <w:spacing w:after="0" w:afterAutospacing="0"/>
        <w:rPr>
          <w:rFonts w:ascii="黑体" w:eastAsia="黑体"/>
          <w:bCs/>
          <w:color w:val="000000"/>
          <w:sz w:val="32"/>
          <w:szCs w:val="32"/>
        </w:rPr>
      </w:pPr>
      <w:r>
        <w:rPr>
          <w:rFonts w:hint="eastAsia"/>
          <w:b/>
          <w:bCs/>
          <w:color w:val="000000"/>
          <w:sz w:val="28"/>
          <w:szCs w:val="28"/>
        </w:rPr>
        <w:t>五、</w:t>
      </w:r>
      <w:r>
        <w:rPr>
          <w:rFonts w:hint="eastAsia" w:ascii="黑体" w:eastAsia="黑体"/>
          <w:bCs/>
          <w:color w:val="000000"/>
          <w:sz w:val="32"/>
          <w:szCs w:val="32"/>
        </w:rPr>
        <w:t>绩效预算信息情况</w:t>
      </w:r>
    </w:p>
    <w:p w14:paraId="340D918F">
      <w:pPr>
        <w:pStyle w:val="5"/>
        <w:spacing w:after="0" w:afterAutospacing="0"/>
        <w:rPr>
          <w:color w:val="000000"/>
          <w:sz w:val="28"/>
          <w:szCs w:val="28"/>
        </w:rPr>
      </w:pPr>
      <w:r>
        <w:rPr>
          <w:rFonts w:hint="eastAsia"/>
          <w:color w:val="000000"/>
          <w:sz w:val="28"/>
          <w:szCs w:val="28"/>
        </w:rPr>
        <w:t>总体绩效目标：</w:t>
      </w:r>
    </w:p>
    <w:p w14:paraId="69206EEA">
      <w:pPr>
        <w:pStyle w:val="5"/>
        <w:spacing w:after="0" w:afterAutospacing="0"/>
        <w:rPr>
          <w:color w:val="222222"/>
        </w:rPr>
      </w:pPr>
      <w:r>
        <w:rPr>
          <w:rFonts w:hint="eastAsia"/>
          <w:color w:val="000000"/>
          <w:sz w:val="28"/>
          <w:szCs w:val="28"/>
        </w:rPr>
        <w:t>    2020年度计生工作，按照“新人新办法，老人老办法”落实《条例》规定独生子女父母奖励政策，由区财政出资为农村居民和城镇无业居民落实独生子女父母奖金，为退休的独生子女父母兑现一次性奖励政策；开展“亲情关爱、精准帮扶”计划生育特殊家庭行动，为划生育特殊家庭父母办理了住院护工补贴保险，解决了计生特殊家庭住院护理难题。按标准为计划生育特殊家庭发放一次性救助金；确认奖励扶助、特别扶助的对象，资格确认合格率继续保持100%。年内实际落实各项奖励、围绕家庭发展能力建设开展了系列宣传、培训、服务活动，取得较好效果；优先优惠政策，在生育政策调整后继续执行既定政策，落实农工委等八部门《关于在普惠政策中对计划生育家庭实行优先优惠的实施意见》，逐步形成计划生育多元共治的基本格局。</w:t>
      </w:r>
    </w:p>
    <w:p w14:paraId="2FF8669F">
      <w:pPr>
        <w:pStyle w:val="5"/>
        <w:spacing w:after="0" w:afterAutospacing="0"/>
        <w:ind w:firstLine="560"/>
        <w:rPr>
          <w:color w:val="000000"/>
          <w:sz w:val="28"/>
          <w:szCs w:val="28"/>
        </w:rPr>
      </w:pPr>
      <w:r>
        <w:rPr>
          <w:rFonts w:hint="eastAsia"/>
          <w:color w:val="000000"/>
          <w:sz w:val="28"/>
          <w:szCs w:val="28"/>
        </w:rPr>
        <w:t>2020年度我区基本公共卫生服务工作成效显著，一是居民健康档案管理进展顺利。我区及时对居民健康档案进行更新，对档案内容进行填充完善。二是健康教育形式多样。按照基本公共服务规范的要求，我区以传染病、慢性非传染性疾病、老年人保健及中医药服务为重点，充分发挥基层医疗机构的宣教作用，通过发放健康宣传资料、健康教育处方、播放健康教育影音资料、开展各类咨询活动，在全区村居民中大力宣传各类通俗易懂的卫生防病知识。各乡镇卫生院和社区卫生服务机构累计开展各类健康教育讲座，咨询活动，健康教育宣传栏更换，发放各类宣传单、小册子、宣传画、折页、健康读本等健教资料，村卫生室更换宣传有效提高了群众健康意识。三是慢性病管理不断加强。我区严格按照国家基本公共卫生服务规范要求开展慢性病干预工作。全区原发性高血压病人，2型糖尿病病人，全部纳入了慢性病管理，管理率均超过了省级标准。四是儿童及孕产妇健康管理有序开展。为0-6岁儿童和孕产妇建立了保健手册，开展健康管理，定期进行访视。五是传染病防治效果明显。各级医疗机构进一步完善了传染病防控工作体系，落实疫情报告制度和主动搜索工作；对本院医务人员及辖区内的乡村医生进行了重点传染病知识的培训。截至2020年底共为全区65岁以上老年人进行了健康体检，并全部纳入了老年人健康管理，对高危人群和慢性病人进行分类登统，进行重点健康教育和健康指导与干预。七是预防接种及时到位。按照《预防接种工作》要求，及时为辖区内适龄儿童建立预防接种卡、证及接种档案，开展常规接种。扎实推进信息化工作，疫苗监管工作全面实施。八是严重精神障碍患者管理严格落实。九是卫生监督协管服务依法适度。各医疗机构能够按照《国家基本公共卫生服务规范》的要求，积极协助区卫生监督所对辖区内食品安全等各类卫生监督项目开展协查工作。十是中医药健康管理工作稳步推进。</w:t>
      </w:r>
    </w:p>
    <w:p w14:paraId="70068D0D">
      <w:pPr>
        <w:pStyle w:val="5"/>
        <w:spacing w:after="0" w:afterAutospacing="0"/>
        <w:ind w:firstLine="560"/>
        <w:rPr>
          <w:color w:val="000000"/>
          <w:sz w:val="28"/>
          <w:szCs w:val="28"/>
        </w:rPr>
      </w:pPr>
    </w:p>
    <w:p w14:paraId="5C45F230">
      <w:pPr>
        <w:ind w:firstLine="560" w:firstLineChars="200"/>
        <w:jc w:val="both"/>
        <w:outlineLvl w:val="0"/>
        <w:rPr>
          <w:rFonts w:ascii="宋体" w:hAnsi="宋体" w:eastAsia="宋体" w:cs="宋体"/>
          <w:color w:val="000000"/>
          <w:sz w:val="28"/>
          <w:szCs w:val="28"/>
        </w:rPr>
      </w:pPr>
      <w:r>
        <w:rPr>
          <w:rFonts w:hint="eastAsia" w:ascii="宋体" w:hAnsi="宋体" w:eastAsia="宋体" w:cs="宋体"/>
          <w:color w:val="000000"/>
          <w:sz w:val="28"/>
          <w:szCs w:val="28"/>
        </w:rPr>
        <w:t>部门职责-工作活动绩效目标：</w:t>
      </w:r>
    </w:p>
    <w:p w14:paraId="718B824C">
      <w:pPr>
        <w:pStyle w:val="5"/>
        <w:spacing w:after="0" w:afterAutospacing="0"/>
        <w:ind w:firstLine="560"/>
        <w:rPr>
          <w:color w:val="000000"/>
          <w:sz w:val="28"/>
          <w:szCs w:val="28"/>
        </w:rPr>
      </w:pPr>
    </w:p>
    <w:p w14:paraId="30E51C15">
      <w:pPr>
        <w:jc w:val="center"/>
        <w:outlineLvl w:val="0"/>
        <w:rPr>
          <w:rFonts w:ascii="方正小标宋_GBK" w:eastAsia="方正小标宋_GBK"/>
          <w:sz w:val="32"/>
        </w:rPr>
      </w:pPr>
      <w:bookmarkStart w:id="0" w:name="_Toc472067575"/>
      <w:r>
        <w:rPr>
          <w:rFonts w:hint="eastAsia" w:ascii="方正小标宋_GBK" w:eastAsia="方正小标宋_GBK"/>
          <w:sz w:val="32"/>
        </w:rPr>
        <w:t>部门职责-工作活动绩效目标</w:t>
      </w:r>
      <w:bookmarkEnd w:id="0"/>
    </w:p>
    <w:p w14:paraId="084526EC">
      <w:pPr>
        <w:spacing w:line="300" w:lineRule="exact"/>
        <w:outlineLvl w:val="0"/>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14:paraId="1DCD5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14:paraId="018039C3">
            <w:pPr>
              <w:spacing w:line="300" w:lineRule="exact"/>
              <w:rPr>
                <w:rFonts w:ascii="方正小标宋_GBK" w:eastAsia="方正小标宋_GBK"/>
                <w:color w:val="000000"/>
                <w:sz w:val="24"/>
              </w:rPr>
            </w:pPr>
            <w:r>
              <w:rPr>
                <w:rFonts w:hint="eastAsia" w:ascii="方正小标宋_GBK" w:eastAsia="方正小标宋_GBK"/>
                <w:color w:val="000000"/>
                <w:sz w:val="24"/>
              </w:rPr>
              <w:t>芦台经济开发区卫生和计划生育局</w:t>
            </w:r>
          </w:p>
        </w:tc>
        <w:tc>
          <w:tcPr>
            <w:tcW w:w="2948" w:type="dxa"/>
            <w:gridSpan w:val="4"/>
            <w:tcBorders>
              <w:top w:val="single" w:color="FFFFFF" w:sz="6" w:space="0"/>
              <w:left w:val="single" w:color="FFFFFF" w:sz="6" w:space="0"/>
              <w:right w:val="single" w:color="FFFFFF" w:sz="6" w:space="0"/>
            </w:tcBorders>
            <w:vAlign w:val="center"/>
          </w:tcPr>
          <w:p w14:paraId="152A09BE">
            <w:pPr>
              <w:spacing w:line="300" w:lineRule="exact"/>
              <w:jc w:val="right"/>
              <w:rPr>
                <w:rFonts w:ascii="方正书宋_GBK" w:eastAsia="方正书宋_GBK"/>
                <w:color w:val="000000"/>
                <w:sz w:val="24"/>
              </w:rPr>
            </w:pPr>
            <w:r>
              <w:rPr>
                <w:rFonts w:hint="eastAsia" w:ascii="方正书宋_GBK" w:eastAsia="方正书宋_GBK"/>
                <w:color w:val="000000"/>
                <w:sz w:val="24"/>
              </w:rPr>
              <w:t>单位：元</w:t>
            </w:r>
          </w:p>
        </w:tc>
      </w:tr>
      <w:tr w14:paraId="07518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14:paraId="7326A753">
            <w:pPr>
              <w:spacing w:line="300" w:lineRule="exact"/>
              <w:jc w:val="center"/>
              <w:rPr>
                <w:rFonts w:ascii="方正书宋_GBK" w:eastAsia="方正书宋_GBK"/>
                <w:b/>
                <w:color w:val="000000"/>
              </w:rPr>
            </w:pPr>
            <w:r>
              <w:rPr>
                <w:rFonts w:hint="eastAsia" w:ascii="方正书宋_GBK" w:eastAsia="方正书宋_GBK"/>
                <w:b/>
                <w:color w:val="000000"/>
              </w:rPr>
              <w:t>职责活动</w:t>
            </w:r>
          </w:p>
        </w:tc>
        <w:tc>
          <w:tcPr>
            <w:tcW w:w="1276" w:type="dxa"/>
            <w:vMerge w:val="restart"/>
            <w:vAlign w:val="center"/>
          </w:tcPr>
          <w:p w14:paraId="1CB26DBE">
            <w:pPr>
              <w:spacing w:line="300" w:lineRule="exact"/>
              <w:jc w:val="center"/>
              <w:rPr>
                <w:rFonts w:ascii="方正书宋_GBK" w:eastAsia="方正书宋_GBK"/>
                <w:b/>
                <w:color w:val="000000"/>
              </w:rPr>
            </w:pPr>
            <w:r>
              <w:rPr>
                <w:rFonts w:hint="eastAsia" w:ascii="方正书宋_GBK" w:eastAsia="方正书宋_GBK"/>
                <w:b/>
                <w:color w:val="000000"/>
              </w:rPr>
              <w:t>年度预算数</w:t>
            </w:r>
          </w:p>
        </w:tc>
        <w:tc>
          <w:tcPr>
            <w:tcW w:w="2976" w:type="dxa"/>
            <w:vMerge w:val="restart"/>
            <w:vAlign w:val="center"/>
          </w:tcPr>
          <w:p w14:paraId="383437C2">
            <w:pPr>
              <w:spacing w:line="300" w:lineRule="exact"/>
              <w:jc w:val="center"/>
              <w:rPr>
                <w:rFonts w:ascii="方正书宋_GBK" w:eastAsia="方正书宋_GBK"/>
                <w:b/>
                <w:color w:val="000000"/>
              </w:rPr>
            </w:pPr>
            <w:r>
              <w:rPr>
                <w:rFonts w:hint="eastAsia" w:ascii="方正书宋_GBK" w:eastAsia="方正书宋_GBK"/>
                <w:b/>
                <w:color w:val="000000"/>
              </w:rPr>
              <w:t>内容描述</w:t>
            </w:r>
          </w:p>
        </w:tc>
        <w:tc>
          <w:tcPr>
            <w:tcW w:w="2976" w:type="dxa"/>
            <w:vMerge w:val="restart"/>
            <w:vAlign w:val="center"/>
          </w:tcPr>
          <w:p w14:paraId="265C6C9D">
            <w:pPr>
              <w:spacing w:line="300" w:lineRule="exact"/>
              <w:jc w:val="center"/>
              <w:rPr>
                <w:rFonts w:ascii="方正书宋_GBK" w:eastAsia="方正书宋_GBK"/>
                <w:b/>
                <w:color w:val="000000"/>
              </w:rPr>
            </w:pPr>
            <w:r>
              <w:rPr>
                <w:rFonts w:hint="eastAsia" w:ascii="方正书宋_GBK" w:eastAsia="方正书宋_GBK"/>
                <w:b/>
                <w:color w:val="000000"/>
              </w:rPr>
              <w:t>绩效目标</w:t>
            </w:r>
          </w:p>
        </w:tc>
        <w:tc>
          <w:tcPr>
            <w:tcW w:w="1417" w:type="dxa"/>
            <w:vMerge w:val="restart"/>
            <w:vAlign w:val="center"/>
          </w:tcPr>
          <w:p w14:paraId="0E11F474">
            <w:pPr>
              <w:spacing w:line="300" w:lineRule="exact"/>
              <w:jc w:val="center"/>
              <w:rPr>
                <w:rFonts w:ascii="方正书宋_GBK" w:eastAsia="方正书宋_GBK"/>
                <w:b/>
                <w:color w:val="000000"/>
              </w:rPr>
            </w:pPr>
            <w:r>
              <w:rPr>
                <w:rFonts w:hint="eastAsia" w:ascii="方正书宋_GBK" w:eastAsia="方正书宋_GBK"/>
                <w:b/>
                <w:color w:val="000000"/>
              </w:rPr>
              <w:t>绩效指标</w:t>
            </w:r>
          </w:p>
        </w:tc>
        <w:tc>
          <w:tcPr>
            <w:tcW w:w="2948" w:type="dxa"/>
            <w:gridSpan w:val="4"/>
            <w:vAlign w:val="center"/>
          </w:tcPr>
          <w:p w14:paraId="2AA6D1D4">
            <w:pPr>
              <w:spacing w:line="300" w:lineRule="exact"/>
              <w:jc w:val="center"/>
              <w:rPr>
                <w:rFonts w:ascii="方正书宋_GBK" w:eastAsia="方正书宋_GBK"/>
                <w:b/>
                <w:color w:val="000000"/>
              </w:rPr>
            </w:pPr>
            <w:r>
              <w:rPr>
                <w:rFonts w:hint="eastAsia" w:ascii="方正书宋_GBK" w:eastAsia="方正书宋_GBK"/>
                <w:b/>
                <w:color w:val="000000"/>
              </w:rPr>
              <w:t>评价标准</w:t>
            </w:r>
          </w:p>
        </w:tc>
      </w:tr>
      <w:tr w14:paraId="1A3DA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14:paraId="08118A63">
            <w:pPr>
              <w:spacing w:line="300" w:lineRule="exact"/>
              <w:outlineLvl w:val="0"/>
              <w:rPr>
                <w:color w:val="000000"/>
              </w:rPr>
            </w:pPr>
          </w:p>
        </w:tc>
        <w:tc>
          <w:tcPr>
            <w:tcW w:w="1276" w:type="dxa"/>
            <w:vMerge w:val="continue"/>
            <w:vAlign w:val="center"/>
          </w:tcPr>
          <w:p w14:paraId="7B6D8E9B">
            <w:pPr>
              <w:spacing w:line="300" w:lineRule="exact"/>
              <w:outlineLvl w:val="0"/>
              <w:rPr>
                <w:color w:val="000000"/>
              </w:rPr>
            </w:pPr>
          </w:p>
        </w:tc>
        <w:tc>
          <w:tcPr>
            <w:tcW w:w="2976" w:type="dxa"/>
            <w:vMerge w:val="continue"/>
            <w:vAlign w:val="center"/>
          </w:tcPr>
          <w:p w14:paraId="7A8F5A3F">
            <w:pPr>
              <w:spacing w:line="300" w:lineRule="exact"/>
              <w:outlineLvl w:val="0"/>
              <w:rPr>
                <w:color w:val="000000"/>
              </w:rPr>
            </w:pPr>
          </w:p>
        </w:tc>
        <w:tc>
          <w:tcPr>
            <w:tcW w:w="2976" w:type="dxa"/>
            <w:vMerge w:val="continue"/>
            <w:vAlign w:val="center"/>
          </w:tcPr>
          <w:p w14:paraId="1B0F1F05">
            <w:pPr>
              <w:spacing w:line="300" w:lineRule="exact"/>
              <w:outlineLvl w:val="0"/>
              <w:rPr>
                <w:color w:val="000000"/>
              </w:rPr>
            </w:pPr>
          </w:p>
        </w:tc>
        <w:tc>
          <w:tcPr>
            <w:tcW w:w="1417" w:type="dxa"/>
            <w:vMerge w:val="continue"/>
            <w:vAlign w:val="center"/>
          </w:tcPr>
          <w:p w14:paraId="30F903B8">
            <w:pPr>
              <w:spacing w:line="300" w:lineRule="exact"/>
              <w:outlineLvl w:val="0"/>
              <w:rPr>
                <w:color w:val="000000"/>
              </w:rPr>
            </w:pPr>
          </w:p>
        </w:tc>
        <w:tc>
          <w:tcPr>
            <w:tcW w:w="737" w:type="dxa"/>
            <w:vAlign w:val="center"/>
          </w:tcPr>
          <w:p w14:paraId="4595BB5A">
            <w:pPr>
              <w:spacing w:line="300" w:lineRule="exact"/>
              <w:jc w:val="center"/>
              <w:rPr>
                <w:rFonts w:ascii="方正书宋_GBK" w:eastAsia="方正书宋_GBK"/>
                <w:b/>
                <w:color w:val="000000"/>
              </w:rPr>
            </w:pPr>
            <w:r>
              <w:rPr>
                <w:rFonts w:hint="eastAsia" w:ascii="方正书宋_GBK" w:eastAsia="方正书宋_GBK"/>
                <w:b/>
                <w:color w:val="000000"/>
              </w:rPr>
              <w:t>优</w:t>
            </w:r>
          </w:p>
        </w:tc>
        <w:tc>
          <w:tcPr>
            <w:tcW w:w="737" w:type="dxa"/>
            <w:vAlign w:val="center"/>
          </w:tcPr>
          <w:p w14:paraId="2E78818E">
            <w:pPr>
              <w:spacing w:line="300" w:lineRule="exact"/>
              <w:jc w:val="center"/>
              <w:rPr>
                <w:rFonts w:ascii="方正书宋_GBK" w:eastAsia="方正书宋_GBK"/>
                <w:b/>
                <w:color w:val="000000"/>
              </w:rPr>
            </w:pPr>
            <w:r>
              <w:rPr>
                <w:rFonts w:hint="eastAsia" w:ascii="方正书宋_GBK" w:eastAsia="方正书宋_GBK"/>
                <w:b/>
                <w:color w:val="000000"/>
              </w:rPr>
              <w:t>良</w:t>
            </w:r>
          </w:p>
        </w:tc>
        <w:tc>
          <w:tcPr>
            <w:tcW w:w="737" w:type="dxa"/>
            <w:vAlign w:val="center"/>
          </w:tcPr>
          <w:p w14:paraId="22C42EB2">
            <w:pPr>
              <w:spacing w:line="300" w:lineRule="exact"/>
              <w:jc w:val="center"/>
              <w:rPr>
                <w:rFonts w:ascii="方正书宋_GBK" w:eastAsia="方正书宋_GBK"/>
                <w:b/>
                <w:color w:val="000000"/>
              </w:rPr>
            </w:pPr>
            <w:r>
              <w:rPr>
                <w:rFonts w:hint="eastAsia" w:ascii="方正书宋_GBK" w:eastAsia="方正书宋_GBK"/>
                <w:b/>
                <w:color w:val="000000"/>
              </w:rPr>
              <w:t>中</w:t>
            </w:r>
          </w:p>
        </w:tc>
        <w:tc>
          <w:tcPr>
            <w:tcW w:w="737" w:type="dxa"/>
            <w:vAlign w:val="center"/>
          </w:tcPr>
          <w:p w14:paraId="3AB0C0F8">
            <w:pPr>
              <w:spacing w:line="300" w:lineRule="exact"/>
              <w:jc w:val="center"/>
              <w:rPr>
                <w:rFonts w:ascii="方正书宋_GBK" w:eastAsia="方正书宋_GBK"/>
                <w:b/>
                <w:color w:val="000000"/>
              </w:rPr>
            </w:pPr>
            <w:r>
              <w:rPr>
                <w:rFonts w:hint="eastAsia" w:ascii="方正书宋_GBK" w:eastAsia="方正书宋_GBK"/>
                <w:b/>
                <w:color w:val="000000"/>
              </w:rPr>
              <w:t>差</w:t>
            </w:r>
          </w:p>
        </w:tc>
      </w:tr>
      <w:tr w14:paraId="5CCFD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96871CD">
            <w:pPr>
              <w:spacing w:line="300" w:lineRule="exact"/>
              <w:rPr>
                <w:rFonts w:ascii="方正书宋_GBK" w:eastAsia="方正书宋_GBK"/>
                <w:b/>
                <w:color w:val="000000"/>
              </w:rPr>
            </w:pPr>
            <w:r>
              <w:rPr>
                <w:rFonts w:hint="eastAsia" w:ascii="方正书宋_GBK" w:eastAsia="方正书宋_GBK"/>
                <w:b/>
                <w:color w:val="000000"/>
              </w:rPr>
              <w:t>一、医疗服务</w:t>
            </w:r>
          </w:p>
        </w:tc>
        <w:tc>
          <w:tcPr>
            <w:tcW w:w="1276" w:type="dxa"/>
            <w:vAlign w:val="center"/>
          </w:tcPr>
          <w:p w14:paraId="0C329594">
            <w:pPr>
              <w:spacing w:line="300" w:lineRule="exact"/>
              <w:rPr>
                <w:rFonts w:ascii="方正书宋_GBK" w:eastAsia="方正书宋_GBK"/>
                <w:color w:val="000000"/>
              </w:rPr>
            </w:pPr>
            <w:r>
              <w:rPr>
                <w:rFonts w:hint="eastAsia" w:ascii="方正书宋_GBK" w:eastAsia="方正书宋_GBK"/>
                <w:color w:val="000000"/>
              </w:rPr>
              <w:t>232500</w:t>
            </w:r>
          </w:p>
        </w:tc>
        <w:tc>
          <w:tcPr>
            <w:tcW w:w="2976" w:type="dxa"/>
            <w:vAlign w:val="center"/>
          </w:tcPr>
          <w:p w14:paraId="2E542FB3">
            <w:pPr>
              <w:spacing w:line="300" w:lineRule="exact"/>
              <w:rPr>
                <w:rFonts w:ascii="方正书宋_GBK" w:eastAsia="方正书宋_GBK"/>
                <w:color w:val="000000"/>
              </w:rPr>
            </w:pPr>
            <w:r>
              <w:rPr>
                <w:rFonts w:hint="eastAsia" w:ascii="方正书宋_GBK" w:eastAsia="方正书宋_GBK"/>
                <w:color w:val="000000"/>
              </w:rPr>
              <w:t>通过各类医疗机构，对不同类型的疾病进行治疗。包括医疗救治，机构改革，鼓励社会资本办医等内容。</w:t>
            </w:r>
          </w:p>
        </w:tc>
        <w:tc>
          <w:tcPr>
            <w:tcW w:w="2976" w:type="dxa"/>
            <w:vAlign w:val="center"/>
          </w:tcPr>
          <w:p w14:paraId="65C148F0">
            <w:pPr>
              <w:spacing w:line="300" w:lineRule="exact"/>
              <w:rPr>
                <w:rFonts w:ascii="方正书宋_GBK" w:eastAsia="方正书宋_GBK"/>
                <w:color w:val="000000"/>
              </w:rPr>
            </w:pPr>
            <w:r>
              <w:rPr>
                <w:rFonts w:hint="eastAsia" w:ascii="方正书宋_GBK" w:eastAsia="方正书宋_GBK"/>
                <w:color w:val="000000"/>
              </w:rPr>
              <w:t>提高医疗机构的疾病救治能力，强化公立医院和基层医疗卫生机构综合改革。</w:t>
            </w:r>
          </w:p>
        </w:tc>
        <w:tc>
          <w:tcPr>
            <w:tcW w:w="1417" w:type="dxa"/>
            <w:vAlign w:val="center"/>
          </w:tcPr>
          <w:p w14:paraId="0ADB8F89">
            <w:pPr>
              <w:spacing w:line="300" w:lineRule="exact"/>
              <w:rPr>
                <w:rFonts w:ascii="方正书宋_GBK" w:eastAsia="方正书宋_GBK"/>
                <w:color w:val="000000"/>
              </w:rPr>
            </w:pPr>
          </w:p>
        </w:tc>
        <w:tc>
          <w:tcPr>
            <w:tcW w:w="737" w:type="dxa"/>
            <w:vAlign w:val="center"/>
          </w:tcPr>
          <w:p w14:paraId="140168AD">
            <w:pPr>
              <w:spacing w:line="300" w:lineRule="exact"/>
              <w:jc w:val="center"/>
              <w:rPr>
                <w:rFonts w:ascii="方正书宋_GBK" w:eastAsia="方正书宋_GBK"/>
                <w:color w:val="000000"/>
              </w:rPr>
            </w:pPr>
          </w:p>
        </w:tc>
        <w:tc>
          <w:tcPr>
            <w:tcW w:w="737" w:type="dxa"/>
            <w:vAlign w:val="center"/>
          </w:tcPr>
          <w:p w14:paraId="2372F141">
            <w:pPr>
              <w:spacing w:line="300" w:lineRule="exact"/>
              <w:jc w:val="center"/>
              <w:rPr>
                <w:rFonts w:ascii="方正书宋_GBK" w:eastAsia="方正书宋_GBK"/>
                <w:color w:val="000000"/>
              </w:rPr>
            </w:pPr>
          </w:p>
        </w:tc>
        <w:tc>
          <w:tcPr>
            <w:tcW w:w="737" w:type="dxa"/>
            <w:vAlign w:val="center"/>
          </w:tcPr>
          <w:p w14:paraId="028AD930">
            <w:pPr>
              <w:spacing w:line="300" w:lineRule="exact"/>
              <w:jc w:val="center"/>
              <w:rPr>
                <w:rFonts w:ascii="方正书宋_GBK" w:eastAsia="方正书宋_GBK"/>
                <w:color w:val="000000"/>
              </w:rPr>
            </w:pPr>
          </w:p>
        </w:tc>
        <w:tc>
          <w:tcPr>
            <w:tcW w:w="737" w:type="dxa"/>
            <w:vAlign w:val="center"/>
          </w:tcPr>
          <w:p w14:paraId="0DC388C5">
            <w:pPr>
              <w:spacing w:line="300" w:lineRule="exact"/>
              <w:jc w:val="center"/>
              <w:rPr>
                <w:rFonts w:ascii="方正书宋_GBK" w:eastAsia="方正书宋_GBK"/>
                <w:color w:val="000000"/>
              </w:rPr>
            </w:pPr>
          </w:p>
        </w:tc>
      </w:tr>
      <w:tr w14:paraId="649C5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9C9CBE2">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1</w:t>
            </w:r>
            <w:r>
              <w:rPr>
                <w:rFonts w:hint="eastAsia" w:ascii="方正书宋_GBK" w:eastAsia="方正书宋_GBK"/>
                <w:b/>
                <w:color w:val="000000"/>
              </w:rPr>
              <w:t>、医疗救治</w:t>
            </w:r>
          </w:p>
        </w:tc>
        <w:tc>
          <w:tcPr>
            <w:tcW w:w="1276" w:type="dxa"/>
            <w:vAlign w:val="center"/>
          </w:tcPr>
          <w:p w14:paraId="1E8DD3B2">
            <w:pPr>
              <w:spacing w:line="300" w:lineRule="exact"/>
              <w:rPr>
                <w:rFonts w:ascii="方正书宋_GBK" w:eastAsia="方正书宋_GBK"/>
                <w:color w:val="000000"/>
              </w:rPr>
            </w:pPr>
          </w:p>
        </w:tc>
        <w:tc>
          <w:tcPr>
            <w:tcW w:w="2976" w:type="dxa"/>
            <w:vAlign w:val="center"/>
          </w:tcPr>
          <w:p w14:paraId="2E7FF037">
            <w:pPr>
              <w:spacing w:line="300" w:lineRule="exact"/>
              <w:rPr>
                <w:rFonts w:ascii="方正书宋_GBK" w:eastAsia="方正书宋_GBK"/>
                <w:color w:val="000000"/>
              </w:rPr>
            </w:pPr>
            <w:r>
              <w:rPr>
                <w:rFonts w:hint="eastAsia" w:ascii="方正书宋_GBK" w:eastAsia="方正书宋_GBK"/>
                <w:color w:val="000000"/>
              </w:rPr>
              <w:t>针对不同类型的疾病提供预防、检查、诊断、治疗和康复等各类医疗活动，开展医疗惠民工程，满足各类患者的医疗服务需求。</w:t>
            </w:r>
          </w:p>
        </w:tc>
        <w:tc>
          <w:tcPr>
            <w:tcW w:w="2976" w:type="dxa"/>
            <w:vAlign w:val="center"/>
          </w:tcPr>
          <w:p w14:paraId="0A507AA4">
            <w:pPr>
              <w:spacing w:line="300" w:lineRule="exact"/>
              <w:rPr>
                <w:rFonts w:ascii="方正书宋_GBK" w:eastAsia="方正书宋_GBK"/>
                <w:color w:val="000000"/>
              </w:rPr>
            </w:pPr>
            <w:r>
              <w:rPr>
                <w:rFonts w:hint="eastAsia" w:ascii="方正书宋_GBK" w:eastAsia="方正书宋_GBK"/>
                <w:color w:val="000000"/>
              </w:rPr>
              <w:t>做好各项医疗救治工作，提高医疗救治水平。满足各类患者的医疗服务需求</w:t>
            </w:r>
          </w:p>
        </w:tc>
        <w:tc>
          <w:tcPr>
            <w:tcW w:w="1417" w:type="dxa"/>
            <w:vAlign w:val="center"/>
          </w:tcPr>
          <w:p w14:paraId="497351D2">
            <w:pPr>
              <w:spacing w:line="300" w:lineRule="exact"/>
              <w:rPr>
                <w:rFonts w:ascii="方正书宋_GBK" w:eastAsia="方正书宋_GBK"/>
                <w:color w:val="000000"/>
              </w:rPr>
            </w:pPr>
          </w:p>
        </w:tc>
        <w:tc>
          <w:tcPr>
            <w:tcW w:w="737" w:type="dxa"/>
            <w:vAlign w:val="center"/>
          </w:tcPr>
          <w:p w14:paraId="75FEC809">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220DE695">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01B5F4F3">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08FC0286">
            <w:pPr>
              <w:spacing w:line="300" w:lineRule="exact"/>
              <w:jc w:val="center"/>
              <w:rPr>
                <w:rFonts w:ascii="方正书宋_GBK" w:eastAsia="方正书宋_GBK"/>
                <w:color w:val="000000"/>
              </w:rPr>
            </w:pPr>
            <w:r>
              <w:rPr>
                <w:rFonts w:ascii="方正书宋_GBK" w:eastAsia="方正书宋_GBK"/>
                <w:color w:val="000000"/>
              </w:rPr>
              <w:t>70</w:t>
            </w:r>
          </w:p>
        </w:tc>
      </w:tr>
      <w:tr w14:paraId="38739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C4209BC">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2</w:t>
            </w:r>
            <w:r>
              <w:rPr>
                <w:rFonts w:hint="eastAsia" w:ascii="方正书宋_GBK" w:eastAsia="方正书宋_GBK"/>
                <w:b/>
                <w:color w:val="000000"/>
              </w:rPr>
              <w:t>、公立医院改革</w:t>
            </w:r>
          </w:p>
        </w:tc>
        <w:tc>
          <w:tcPr>
            <w:tcW w:w="1276" w:type="dxa"/>
            <w:vAlign w:val="center"/>
          </w:tcPr>
          <w:p w14:paraId="749A5E94">
            <w:pPr>
              <w:spacing w:line="300" w:lineRule="exact"/>
              <w:rPr>
                <w:rFonts w:ascii="方正书宋_GBK" w:eastAsia="方正书宋_GBK"/>
                <w:color w:val="000000"/>
              </w:rPr>
            </w:pPr>
          </w:p>
        </w:tc>
        <w:tc>
          <w:tcPr>
            <w:tcW w:w="2976" w:type="dxa"/>
            <w:vAlign w:val="center"/>
          </w:tcPr>
          <w:p w14:paraId="6E039551">
            <w:pPr>
              <w:spacing w:line="300" w:lineRule="exact"/>
              <w:rPr>
                <w:rFonts w:ascii="方正书宋_GBK" w:eastAsia="方正书宋_GBK"/>
                <w:color w:val="000000"/>
              </w:rPr>
            </w:pPr>
            <w:r>
              <w:rPr>
                <w:rFonts w:hint="eastAsia" w:ascii="方正书宋_GBK" w:eastAsia="方正书宋_GBK"/>
                <w:color w:val="000000"/>
              </w:rPr>
              <w:t>扎实推进城市公立医院改革工作。开展平安医院创建工作。</w:t>
            </w:r>
          </w:p>
        </w:tc>
        <w:tc>
          <w:tcPr>
            <w:tcW w:w="2976" w:type="dxa"/>
            <w:vAlign w:val="center"/>
          </w:tcPr>
          <w:p w14:paraId="5DDA4849">
            <w:pPr>
              <w:spacing w:line="300" w:lineRule="exact"/>
              <w:rPr>
                <w:rFonts w:ascii="方正书宋_GBK" w:eastAsia="方正书宋_GBK"/>
                <w:color w:val="000000"/>
              </w:rPr>
            </w:pPr>
            <w:r>
              <w:rPr>
                <w:rFonts w:hint="eastAsia" w:ascii="方正书宋_GBK" w:eastAsia="方正书宋_GBK"/>
                <w:color w:val="000000"/>
              </w:rPr>
              <w:t>取消公立医院药品加成，健全完善公立医院药品和高值医用耗材集中采购制度，建立基层首诊、分级医疗、双向转诊、急慢分治、上下联动机制，缓解群众看病难、看病贵问题</w:t>
            </w:r>
          </w:p>
        </w:tc>
        <w:tc>
          <w:tcPr>
            <w:tcW w:w="1417" w:type="dxa"/>
            <w:vAlign w:val="center"/>
          </w:tcPr>
          <w:p w14:paraId="75AF804F">
            <w:pPr>
              <w:spacing w:line="300" w:lineRule="exact"/>
              <w:rPr>
                <w:rFonts w:ascii="方正书宋_GBK" w:eastAsia="方正书宋_GBK"/>
                <w:color w:val="000000"/>
              </w:rPr>
            </w:pPr>
            <w:r>
              <w:rPr>
                <w:rFonts w:hint="eastAsia" w:ascii="方正书宋_GBK" w:eastAsia="方正书宋_GBK"/>
                <w:color w:val="000000"/>
              </w:rPr>
              <w:t>县区级公立医院改革覆盖率</w:t>
            </w:r>
          </w:p>
        </w:tc>
        <w:tc>
          <w:tcPr>
            <w:tcW w:w="737" w:type="dxa"/>
            <w:vAlign w:val="center"/>
          </w:tcPr>
          <w:p w14:paraId="568A5913">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23766D35">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1D863B59">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58A4D32D">
            <w:pPr>
              <w:spacing w:line="300" w:lineRule="exact"/>
              <w:jc w:val="center"/>
              <w:rPr>
                <w:rFonts w:ascii="方正书宋_GBK" w:eastAsia="方正书宋_GBK"/>
                <w:color w:val="000000"/>
              </w:rPr>
            </w:pPr>
            <w:r>
              <w:rPr>
                <w:rFonts w:ascii="方正书宋_GBK" w:eastAsia="方正书宋_GBK"/>
                <w:color w:val="000000"/>
              </w:rPr>
              <w:t>70</w:t>
            </w:r>
          </w:p>
        </w:tc>
      </w:tr>
      <w:tr w14:paraId="6CFE7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F147B97">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3</w:t>
            </w:r>
            <w:r>
              <w:rPr>
                <w:rFonts w:hint="eastAsia" w:ascii="方正书宋_GBK" w:eastAsia="方正书宋_GBK"/>
                <w:b/>
                <w:color w:val="000000"/>
              </w:rPr>
              <w:t>、基层综合医改</w:t>
            </w:r>
          </w:p>
        </w:tc>
        <w:tc>
          <w:tcPr>
            <w:tcW w:w="1276" w:type="dxa"/>
            <w:vAlign w:val="center"/>
          </w:tcPr>
          <w:p w14:paraId="3E09E233">
            <w:pPr>
              <w:spacing w:line="300" w:lineRule="exact"/>
              <w:rPr>
                <w:rFonts w:ascii="方正书宋_GBK" w:eastAsia="方正书宋_GBK"/>
                <w:color w:val="000000"/>
              </w:rPr>
            </w:pPr>
            <w:r>
              <w:rPr>
                <w:rFonts w:hint="eastAsia" w:ascii="方正书宋_GBK" w:eastAsia="方正书宋_GBK"/>
                <w:color w:val="000000"/>
              </w:rPr>
              <w:t>232500</w:t>
            </w:r>
          </w:p>
        </w:tc>
        <w:tc>
          <w:tcPr>
            <w:tcW w:w="2976" w:type="dxa"/>
            <w:vAlign w:val="center"/>
          </w:tcPr>
          <w:p w14:paraId="46E6F6CD">
            <w:pPr>
              <w:spacing w:line="300" w:lineRule="exact"/>
              <w:rPr>
                <w:rFonts w:ascii="方正书宋_GBK" w:eastAsia="方正书宋_GBK"/>
                <w:color w:val="000000"/>
              </w:rPr>
            </w:pPr>
            <w:r>
              <w:rPr>
                <w:rFonts w:hint="eastAsia" w:ascii="方正书宋_GBK" w:eastAsia="方正书宋_GBK"/>
                <w:color w:val="000000"/>
              </w:rPr>
              <w:t>组织实施基本药物制度，巩固完善基层医改补偿和运行新机制。</w:t>
            </w:r>
          </w:p>
        </w:tc>
        <w:tc>
          <w:tcPr>
            <w:tcW w:w="2976" w:type="dxa"/>
            <w:vAlign w:val="center"/>
          </w:tcPr>
          <w:p w14:paraId="1E765126">
            <w:pPr>
              <w:spacing w:line="300" w:lineRule="exact"/>
              <w:rPr>
                <w:rFonts w:ascii="方正书宋_GBK" w:eastAsia="方正书宋_GBK"/>
                <w:color w:val="000000"/>
              </w:rPr>
            </w:pPr>
            <w:r>
              <w:rPr>
                <w:rFonts w:hint="eastAsia" w:ascii="方正书宋_GBK" w:eastAsia="方正书宋_GBK"/>
                <w:color w:val="000000"/>
              </w:rPr>
              <w:t>巩固完善基本药物制度，实现基本药物制度乡村卫生机构全覆盖，落实财政补偿政策，稳固基本药物集中采购机制，推进基本药物临床合理使用。</w:t>
            </w:r>
          </w:p>
        </w:tc>
        <w:tc>
          <w:tcPr>
            <w:tcW w:w="1417" w:type="dxa"/>
            <w:vAlign w:val="center"/>
          </w:tcPr>
          <w:p w14:paraId="1B7DBA99">
            <w:pPr>
              <w:spacing w:line="300" w:lineRule="exact"/>
              <w:rPr>
                <w:rFonts w:ascii="方正书宋_GBK" w:eastAsia="方正书宋_GBK"/>
                <w:color w:val="000000"/>
              </w:rPr>
            </w:pPr>
            <w:r>
              <w:rPr>
                <w:rFonts w:hint="eastAsia" w:ascii="方正书宋_GBK" w:eastAsia="方正书宋_GBK"/>
                <w:color w:val="000000"/>
              </w:rPr>
              <w:t>基层医疗卫生机构药品零差率实施率</w:t>
            </w:r>
          </w:p>
        </w:tc>
        <w:tc>
          <w:tcPr>
            <w:tcW w:w="737" w:type="dxa"/>
            <w:vAlign w:val="center"/>
          </w:tcPr>
          <w:p w14:paraId="369A17BF">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21500DB2">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200D3614">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7D33EA91">
            <w:pPr>
              <w:spacing w:line="300" w:lineRule="exact"/>
              <w:jc w:val="center"/>
              <w:rPr>
                <w:rFonts w:ascii="方正书宋_GBK" w:eastAsia="方正书宋_GBK"/>
                <w:color w:val="000000"/>
              </w:rPr>
            </w:pPr>
            <w:r>
              <w:rPr>
                <w:rFonts w:ascii="方正书宋_GBK" w:eastAsia="方正书宋_GBK"/>
                <w:color w:val="000000"/>
              </w:rPr>
              <w:t>70</w:t>
            </w:r>
          </w:p>
        </w:tc>
      </w:tr>
      <w:tr w14:paraId="4908D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285A3A1">
            <w:pPr>
              <w:spacing w:line="300" w:lineRule="exact"/>
              <w:rPr>
                <w:rFonts w:ascii="方正书宋_GBK" w:eastAsia="方正书宋_GBK"/>
                <w:b/>
                <w:color w:val="000000"/>
              </w:rPr>
            </w:pPr>
            <w:r>
              <w:rPr>
                <w:rFonts w:hint="eastAsia" w:ascii="方正书宋_GBK" w:eastAsia="方正书宋_GBK"/>
                <w:b/>
                <w:color w:val="000000"/>
              </w:rPr>
              <w:t>二、计划生育</w:t>
            </w:r>
          </w:p>
        </w:tc>
        <w:tc>
          <w:tcPr>
            <w:tcW w:w="1276" w:type="dxa"/>
            <w:vAlign w:val="center"/>
          </w:tcPr>
          <w:p w14:paraId="2EF4D9FC">
            <w:pPr>
              <w:spacing w:line="300" w:lineRule="exact"/>
              <w:rPr>
                <w:rFonts w:ascii="方正书宋_GBK" w:eastAsia="方正书宋_GBK"/>
                <w:color w:val="000000"/>
              </w:rPr>
            </w:pPr>
            <w:r>
              <w:rPr>
                <w:rFonts w:hint="eastAsia" w:ascii="方正书宋_GBK" w:eastAsia="方正书宋_GBK"/>
                <w:color w:val="000000"/>
              </w:rPr>
              <w:t>13000</w:t>
            </w:r>
          </w:p>
        </w:tc>
        <w:tc>
          <w:tcPr>
            <w:tcW w:w="2976" w:type="dxa"/>
            <w:vAlign w:val="center"/>
          </w:tcPr>
          <w:p w14:paraId="219D04FE">
            <w:pPr>
              <w:spacing w:line="300" w:lineRule="exact"/>
              <w:rPr>
                <w:rFonts w:ascii="方正书宋_GBK" w:eastAsia="方正书宋_GBK"/>
                <w:color w:val="000000"/>
              </w:rPr>
            </w:pPr>
            <w:r>
              <w:rPr>
                <w:rFonts w:hint="eastAsia" w:ascii="方正书宋_GBK" w:eastAsia="方正书宋_GBK"/>
                <w:color w:val="000000"/>
              </w:rPr>
              <w:t>提供各类计划生育技术服务，建立利益导向机制，开展出生人口性别比治理以及流动人口计划生育管理等各项工作。</w:t>
            </w:r>
          </w:p>
        </w:tc>
        <w:tc>
          <w:tcPr>
            <w:tcW w:w="2976" w:type="dxa"/>
            <w:vAlign w:val="center"/>
          </w:tcPr>
          <w:p w14:paraId="4D0EA42A">
            <w:pPr>
              <w:spacing w:line="300" w:lineRule="exact"/>
              <w:rPr>
                <w:rFonts w:ascii="方正书宋_GBK" w:eastAsia="方正书宋_GBK"/>
                <w:color w:val="000000"/>
              </w:rPr>
            </w:pPr>
            <w:r>
              <w:rPr>
                <w:rFonts w:hint="eastAsia" w:ascii="方正书宋_GBK" w:eastAsia="方正书宋_GBK"/>
                <w:color w:val="000000"/>
              </w:rPr>
              <w:t>稳定适度的低生育水平，有效保障计划生育家庭生活水平，提高妇女生殖健康水平，降低出生缺陷的发生，有效遏制出生人口性别比偏高问题。</w:t>
            </w:r>
          </w:p>
        </w:tc>
        <w:tc>
          <w:tcPr>
            <w:tcW w:w="1417" w:type="dxa"/>
            <w:vAlign w:val="center"/>
          </w:tcPr>
          <w:p w14:paraId="0E06C2E1">
            <w:pPr>
              <w:spacing w:line="300" w:lineRule="exact"/>
              <w:rPr>
                <w:rFonts w:ascii="方正书宋_GBK" w:eastAsia="方正书宋_GBK"/>
                <w:color w:val="000000"/>
              </w:rPr>
            </w:pPr>
            <w:r>
              <w:rPr>
                <w:rFonts w:hint="eastAsia" w:ascii="方正书宋_GBK" w:eastAsia="方正书宋_GBK"/>
                <w:color w:val="000000"/>
              </w:rPr>
              <w:t>计划生育技术指导、咨询以及与计划生育有关的临床医疗服务</w:t>
            </w:r>
          </w:p>
        </w:tc>
        <w:tc>
          <w:tcPr>
            <w:tcW w:w="737" w:type="dxa"/>
            <w:vAlign w:val="center"/>
          </w:tcPr>
          <w:p w14:paraId="7D002076">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725861E7">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7F1F9535">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216FC8D7">
            <w:pPr>
              <w:spacing w:line="300" w:lineRule="exact"/>
              <w:jc w:val="center"/>
              <w:rPr>
                <w:rFonts w:ascii="方正书宋_GBK" w:eastAsia="方正书宋_GBK"/>
                <w:color w:val="000000"/>
              </w:rPr>
            </w:pPr>
            <w:r>
              <w:rPr>
                <w:rFonts w:ascii="方正书宋_GBK" w:eastAsia="方正书宋_GBK"/>
                <w:color w:val="000000"/>
              </w:rPr>
              <w:t>70</w:t>
            </w:r>
          </w:p>
        </w:tc>
      </w:tr>
      <w:tr w14:paraId="479E2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7BF16FF">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1</w:t>
            </w:r>
            <w:r>
              <w:rPr>
                <w:rFonts w:hint="eastAsia" w:ascii="方正书宋_GBK" w:eastAsia="方正书宋_GBK"/>
                <w:b/>
                <w:color w:val="000000"/>
              </w:rPr>
              <w:t>、计划生育服务</w:t>
            </w:r>
          </w:p>
        </w:tc>
        <w:tc>
          <w:tcPr>
            <w:tcW w:w="1276" w:type="dxa"/>
            <w:vAlign w:val="center"/>
          </w:tcPr>
          <w:p w14:paraId="648BCB81">
            <w:pPr>
              <w:spacing w:line="300" w:lineRule="exact"/>
              <w:rPr>
                <w:rFonts w:ascii="方正书宋_GBK" w:eastAsia="方正书宋_GBK"/>
                <w:color w:val="000000"/>
              </w:rPr>
            </w:pPr>
            <w:r>
              <w:rPr>
                <w:rFonts w:hint="eastAsia" w:ascii="方正书宋_GBK" w:eastAsia="方正书宋_GBK"/>
                <w:color w:val="000000"/>
              </w:rPr>
              <w:t>13000</w:t>
            </w:r>
          </w:p>
        </w:tc>
        <w:tc>
          <w:tcPr>
            <w:tcW w:w="2976" w:type="dxa"/>
            <w:vAlign w:val="center"/>
          </w:tcPr>
          <w:p w14:paraId="37E8659A">
            <w:pPr>
              <w:spacing w:line="300" w:lineRule="exact"/>
              <w:rPr>
                <w:rFonts w:ascii="方正书宋_GBK" w:eastAsia="方正书宋_GBK"/>
                <w:color w:val="000000"/>
              </w:rPr>
            </w:pPr>
            <w:r>
              <w:rPr>
                <w:rFonts w:hint="eastAsia" w:ascii="方正书宋_GBK" w:eastAsia="方正书宋_GBK"/>
                <w:color w:val="000000"/>
              </w:rPr>
              <w:t>免费为公民提供计划生育避孕节育基本技术服务；免费为农村已婚育龄妇女提供生殖健康检查服务。</w:t>
            </w:r>
          </w:p>
        </w:tc>
        <w:tc>
          <w:tcPr>
            <w:tcW w:w="2976" w:type="dxa"/>
            <w:vAlign w:val="center"/>
          </w:tcPr>
          <w:p w14:paraId="2EC9203B">
            <w:pPr>
              <w:spacing w:line="300" w:lineRule="exact"/>
              <w:rPr>
                <w:rFonts w:ascii="方正书宋_GBK" w:eastAsia="方正书宋_GBK"/>
                <w:color w:val="000000"/>
              </w:rPr>
            </w:pPr>
            <w:r>
              <w:rPr>
                <w:rFonts w:hint="eastAsia" w:ascii="方正书宋_GBK" w:eastAsia="方正书宋_GBK"/>
                <w:color w:val="000000"/>
              </w:rPr>
              <w:t>改善我区农村计划怀孕夫妇健康状况，有效降低出生缺陷发生风险；为各类育龄人群提供安全、有效避孕节育技术服务；健全完善流动人口管理机制。</w:t>
            </w:r>
          </w:p>
        </w:tc>
        <w:tc>
          <w:tcPr>
            <w:tcW w:w="1417" w:type="dxa"/>
            <w:vAlign w:val="center"/>
          </w:tcPr>
          <w:p w14:paraId="0FA6252F">
            <w:pPr>
              <w:spacing w:line="300" w:lineRule="exact"/>
              <w:rPr>
                <w:rFonts w:ascii="方正书宋_GBK" w:eastAsia="方正书宋_GBK"/>
                <w:color w:val="000000"/>
              </w:rPr>
            </w:pPr>
            <w:r>
              <w:rPr>
                <w:rFonts w:hint="eastAsia" w:ascii="方正书宋_GBK" w:eastAsia="方正书宋_GBK"/>
                <w:color w:val="000000"/>
              </w:rPr>
              <w:t>免费生殖健康检查目标人群覆盖率</w:t>
            </w:r>
          </w:p>
        </w:tc>
        <w:tc>
          <w:tcPr>
            <w:tcW w:w="737" w:type="dxa"/>
            <w:vAlign w:val="center"/>
          </w:tcPr>
          <w:p w14:paraId="1E9AFB45">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4CD96935">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79FA4F4A">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1B85104F">
            <w:pPr>
              <w:spacing w:line="300" w:lineRule="exact"/>
              <w:jc w:val="center"/>
              <w:rPr>
                <w:rFonts w:ascii="方正书宋_GBK" w:eastAsia="方正书宋_GBK"/>
                <w:color w:val="000000"/>
              </w:rPr>
            </w:pPr>
            <w:r>
              <w:rPr>
                <w:rFonts w:ascii="方正书宋_GBK" w:eastAsia="方正书宋_GBK"/>
                <w:color w:val="000000"/>
              </w:rPr>
              <w:t>70</w:t>
            </w:r>
          </w:p>
        </w:tc>
      </w:tr>
      <w:tr w14:paraId="5E3E2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7AB3C99D">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2</w:t>
            </w:r>
            <w:r>
              <w:rPr>
                <w:rFonts w:hint="eastAsia" w:ascii="方正书宋_GBK" w:eastAsia="方正书宋_GBK"/>
                <w:b/>
                <w:color w:val="000000"/>
              </w:rPr>
              <w:t>、计划生育奖励扶持政策</w:t>
            </w:r>
          </w:p>
        </w:tc>
        <w:tc>
          <w:tcPr>
            <w:tcW w:w="1276" w:type="dxa"/>
            <w:vMerge w:val="restart"/>
            <w:vAlign w:val="center"/>
          </w:tcPr>
          <w:p w14:paraId="03AE7712">
            <w:pPr>
              <w:spacing w:line="300" w:lineRule="exact"/>
              <w:rPr>
                <w:rFonts w:ascii="方正书宋_GBK" w:eastAsia="方正书宋_GBK"/>
                <w:color w:val="000000"/>
              </w:rPr>
            </w:pPr>
          </w:p>
        </w:tc>
        <w:tc>
          <w:tcPr>
            <w:tcW w:w="2976" w:type="dxa"/>
            <w:vMerge w:val="restart"/>
            <w:vAlign w:val="center"/>
          </w:tcPr>
          <w:p w14:paraId="234B16BF">
            <w:pPr>
              <w:spacing w:line="300" w:lineRule="exact"/>
              <w:rPr>
                <w:rFonts w:ascii="方正书宋_GBK" w:eastAsia="方正书宋_GBK"/>
                <w:color w:val="000000"/>
              </w:rPr>
            </w:pPr>
            <w:r>
              <w:rPr>
                <w:rFonts w:hint="eastAsia" w:ascii="方正书宋_GBK" w:eastAsia="方正书宋_GBK"/>
                <w:color w:val="000000"/>
              </w:rPr>
              <w:t>采取奖励、扶助、社会保障等机制，引导家庭和个人计划生育措施，提高计划生育家庭发展能力。</w:t>
            </w:r>
          </w:p>
        </w:tc>
        <w:tc>
          <w:tcPr>
            <w:tcW w:w="2976" w:type="dxa"/>
            <w:vMerge w:val="restart"/>
            <w:vAlign w:val="center"/>
          </w:tcPr>
          <w:p w14:paraId="37BE02A6">
            <w:pPr>
              <w:spacing w:line="300" w:lineRule="exact"/>
              <w:rPr>
                <w:rFonts w:ascii="方正书宋_GBK" w:eastAsia="方正书宋_GBK"/>
                <w:color w:val="000000"/>
              </w:rPr>
            </w:pPr>
            <w:r>
              <w:rPr>
                <w:rFonts w:hint="eastAsia" w:ascii="方正书宋_GBK" w:eastAsia="方正书宋_GBK"/>
                <w:color w:val="000000"/>
              </w:rPr>
              <w:t>增强群众自觉实行计划生育的积极性，稳定适度的低生育水平，提高计划生育家庭发展能力，增强计划生育家庭的凝聚力及成员幸福感。</w:t>
            </w:r>
          </w:p>
        </w:tc>
        <w:tc>
          <w:tcPr>
            <w:tcW w:w="1417" w:type="dxa"/>
            <w:vAlign w:val="center"/>
          </w:tcPr>
          <w:p w14:paraId="1D916E0E">
            <w:pPr>
              <w:spacing w:line="300" w:lineRule="exact"/>
              <w:rPr>
                <w:rFonts w:ascii="方正书宋_GBK" w:eastAsia="方正书宋_GBK"/>
                <w:color w:val="000000"/>
              </w:rPr>
            </w:pPr>
            <w:r>
              <w:rPr>
                <w:rFonts w:hint="eastAsia" w:ascii="方正书宋_GBK" w:eastAsia="方正书宋_GBK"/>
                <w:color w:val="000000"/>
              </w:rPr>
              <w:t>计划生育家庭特别扶助政策落实率</w:t>
            </w:r>
          </w:p>
        </w:tc>
        <w:tc>
          <w:tcPr>
            <w:tcW w:w="737" w:type="dxa"/>
            <w:vAlign w:val="center"/>
          </w:tcPr>
          <w:p w14:paraId="05C511AF">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343A4082">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4429BC56">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7D0DFD5D">
            <w:pPr>
              <w:spacing w:line="300" w:lineRule="exact"/>
              <w:jc w:val="center"/>
              <w:rPr>
                <w:rFonts w:ascii="方正书宋_GBK" w:eastAsia="方正书宋_GBK"/>
                <w:color w:val="000000"/>
              </w:rPr>
            </w:pPr>
            <w:r>
              <w:rPr>
                <w:rFonts w:ascii="方正书宋_GBK" w:eastAsia="方正书宋_GBK"/>
                <w:color w:val="000000"/>
              </w:rPr>
              <w:t>70</w:t>
            </w:r>
          </w:p>
        </w:tc>
      </w:tr>
      <w:tr w14:paraId="6273B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6B987D48">
            <w:pPr>
              <w:spacing w:line="300" w:lineRule="exact"/>
              <w:rPr>
                <w:rFonts w:ascii="方正书宋_GBK" w:eastAsia="方正书宋_GBK"/>
                <w:b/>
                <w:color w:val="000000"/>
              </w:rPr>
            </w:pPr>
          </w:p>
        </w:tc>
        <w:tc>
          <w:tcPr>
            <w:tcW w:w="1276" w:type="dxa"/>
            <w:vMerge w:val="continue"/>
            <w:vAlign w:val="center"/>
          </w:tcPr>
          <w:p w14:paraId="2F9905F0">
            <w:pPr>
              <w:spacing w:line="300" w:lineRule="exact"/>
              <w:rPr>
                <w:rFonts w:ascii="方正书宋_GBK" w:eastAsia="方正书宋_GBK"/>
                <w:color w:val="000000"/>
              </w:rPr>
            </w:pPr>
          </w:p>
        </w:tc>
        <w:tc>
          <w:tcPr>
            <w:tcW w:w="2976" w:type="dxa"/>
            <w:vMerge w:val="continue"/>
            <w:vAlign w:val="center"/>
          </w:tcPr>
          <w:p w14:paraId="739E3EFC">
            <w:pPr>
              <w:spacing w:line="300" w:lineRule="exact"/>
              <w:rPr>
                <w:rFonts w:ascii="方正书宋_GBK" w:eastAsia="方正书宋_GBK"/>
                <w:color w:val="000000"/>
              </w:rPr>
            </w:pPr>
          </w:p>
        </w:tc>
        <w:tc>
          <w:tcPr>
            <w:tcW w:w="2976" w:type="dxa"/>
            <w:vMerge w:val="continue"/>
            <w:vAlign w:val="center"/>
          </w:tcPr>
          <w:p w14:paraId="067A4052">
            <w:pPr>
              <w:spacing w:line="300" w:lineRule="exact"/>
              <w:rPr>
                <w:rFonts w:ascii="方正书宋_GBK" w:eastAsia="方正书宋_GBK"/>
                <w:color w:val="000000"/>
              </w:rPr>
            </w:pPr>
          </w:p>
        </w:tc>
        <w:tc>
          <w:tcPr>
            <w:tcW w:w="1417" w:type="dxa"/>
            <w:vAlign w:val="center"/>
          </w:tcPr>
          <w:p w14:paraId="3DC92936">
            <w:pPr>
              <w:spacing w:line="300" w:lineRule="exact"/>
              <w:rPr>
                <w:rFonts w:ascii="方正书宋_GBK" w:eastAsia="方正书宋_GBK"/>
                <w:color w:val="000000"/>
              </w:rPr>
            </w:pPr>
            <w:r>
              <w:rPr>
                <w:rFonts w:hint="eastAsia" w:ascii="方正书宋_GBK" w:eastAsia="方正书宋_GBK"/>
                <w:color w:val="000000"/>
              </w:rPr>
              <w:t>农村部分计划生育家庭奖励扶助政策落实率</w:t>
            </w:r>
          </w:p>
        </w:tc>
        <w:tc>
          <w:tcPr>
            <w:tcW w:w="737" w:type="dxa"/>
            <w:vAlign w:val="center"/>
          </w:tcPr>
          <w:p w14:paraId="4BFCF1C9">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4C1A8E9D">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0B8D0505">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023EC5FE">
            <w:pPr>
              <w:spacing w:line="300" w:lineRule="exact"/>
              <w:jc w:val="center"/>
              <w:rPr>
                <w:rFonts w:ascii="方正书宋_GBK" w:eastAsia="方正书宋_GBK"/>
                <w:color w:val="000000"/>
              </w:rPr>
            </w:pPr>
            <w:r>
              <w:rPr>
                <w:rFonts w:ascii="方正书宋_GBK" w:eastAsia="方正书宋_GBK"/>
                <w:color w:val="000000"/>
              </w:rPr>
              <w:t>70</w:t>
            </w:r>
          </w:p>
        </w:tc>
      </w:tr>
      <w:tr w14:paraId="5E147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3D4C255">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3</w:t>
            </w:r>
            <w:r>
              <w:rPr>
                <w:rFonts w:hint="eastAsia" w:ascii="方正书宋_GBK" w:eastAsia="方正书宋_GBK"/>
                <w:b/>
                <w:color w:val="000000"/>
              </w:rPr>
              <w:t>、计划生育群众工作</w:t>
            </w:r>
          </w:p>
        </w:tc>
        <w:tc>
          <w:tcPr>
            <w:tcW w:w="1276" w:type="dxa"/>
            <w:vAlign w:val="center"/>
          </w:tcPr>
          <w:p w14:paraId="344CE7BD">
            <w:pPr>
              <w:spacing w:line="300" w:lineRule="exact"/>
              <w:rPr>
                <w:rFonts w:ascii="方正书宋_GBK" w:eastAsia="方正书宋_GBK"/>
                <w:color w:val="000000"/>
              </w:rPr>
            </w:pPr>
          </w:p>
        </w:tc>
        <w:tc>
          <w:tcPr>
            <w:tcW w:w="2976" w:type="dxa"/>
            <w:vAlign w:val="center"/>
          </w:tcPr>
          <w:p w14:paraId="0EB025F9">
            <w:pPr>
              <w:spacing w:line="300" w:lineRule="exact"/>
              <w:rPr>
                <w:rFonts w:ascii="方正书宋_GBK" w:eastAsia="方正书宋_GBK"/>
                <w:color w:val="000000"/>
              </w:rPr>
            </w:pPr>
            <w:r>
              <w:rPr>
                <w:rFonts w:hint="eastAsia" w:ascii="方正书宋_GBK" w:eastAsia="方正书宋_GBK"/>
                <w:color w:val="000000"/>
              </w:rPr>
              <w:t>协助政府开展群众自治、亲情关爱及幸福工程等工作，动员广大群众自觉参与和实行各项计划生育政策。</w:t>
            </w:r>
          </w:p>
        </w:tc>
        <w:tc>
          <w:tcPr>
            <w:tcW w:w="2976" w:type="dxa"/>
            <w:vAlign w:val="center"/>
          </w:tcPr>
          <w:p w14:paraId="563EEACA">
            <w:pPr>
              <w:spacing w:line="300" w:lineRule="exact"/>
              <w:rPr>
                <w:rFonts w:ascii="方正书宋_GBK" w:eastAsia="方正书宋_GBK"/>
                <w:color w:val="000000"/>
              </w:rPr>
            </w:pPr>
            <w:r>
              <w:rPr>
                <w:rFonts w:hint="eastAsia" w:ascii="方正书宋_GBK" w:eastAsia="方正书宋_GBK"/>
                <w:color w:val="000000"/>
              </w:rPr>
              <w:t>增进广大育龄群众和计生家庭福祉，提高群众自觉实行计划生育的积极性。</w:t>
            </w:r>
          </w:p>
        </w:tc>
        <w:tc>
          <w:tcPr>
            <w:tcW w:w="1417" w:type="dxa"/>
            <w:vAlign w:val="center"/>
          </w:tcPr>
          <w:p w14:paraId="661835A3">
            <w:pPr>
              <w:spacing w:line="300" w:lineRule="exact"/>
              <w:rPr>
                <w:rFonts w:ascii="方正书宋_GBK" w:eastAsia="方正书宋_GBK"/>
                <w:color w:val="000000"/>
              </w:rPr>
            </w:pPr>
            <w:r>
              <w:rPr>
                <w:rFonts w:hint="eastAsia" w:ascii="方正书宋_GBK" w:eastAsia="方正书宋_GBK"/>
                <w:color w:val="000000"/>
              </w:rPr>
              <w:t>计划生育基层群众自治村（居）覆盖率</w:t>
            </w:r>
          </w:p>
        </w:tc>
        <w:tc>
          <w:tcPr>
            <w:tcW w:w="737" w:type="dxa"/>
            <w:vAlign w:val="center"/>
          </w:tcPr>
          <w:p w14:paraId="3D01A02D">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28C09300">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1224A80C">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0A1A4796">
            <w:pPr>
              <w:spacing w:line="300" w:lineRule="exact"/>
              <w:jc w:val="center"/>
              <w:rPr>
                <w:rFonts w:ascii="方正书宋_GBK" w:eastAsia="方正书宋_GBK"/>
                <w:color w:val="000000"/>
              </w:rPr>
            </w:pPr>
            <w:r>
              <w:rPr>
                <w:rFonts w:ascii="方正书宋_GBK" w:eastAsia="方正书宋_GBK"/>
                <w:color w:val="000000"/>
              </w:rPr>
              <w:t>70</w:t>
            </w:r>
          </w:p>
        </w:tc>
      </w:tr>
      <w:tr w14:paraId="02121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D9CF41B">
            <w:pPr>
              <w:spacing w:line="300" w:lineRule="exact"/>
              <w:rPr>
                <w:rFonts w:ascii="方正书宋_GBK" w:eastAsia="方正书宋_GBK"/>
                <w:b/>
                <w:color w:val="000000"/>
              </w:rPr>
            </w:pPr>
            <w:r>
              <w:rPr>
                <w:rFonts w:hint="eastAsia" w:ascii="方正书宋_GBK" w:eastAsia="方正书宋_GBK"/>
                <w:b/>
                <w:color w:val="000000"/>
              </w:rPr>
              <w:t>三、卫计党务管理</w:t>
            </w:r>
          </w:p>
        </w:tc>
        <w:tc>
          <w:tcPr>
            <w:tcW w:w="1276" w:type="dxa"/>
            <w:vAlign w:val="center"/>
          </w:tcPr>
          <w:p w14:paraId="622081AD">
            <w:pPr>
              <w:spacing w:line="300" w:lineRule="exact"/>
              <w:rPr>
                <w:rFonts w:ascii="方正书宋_GBK" w:eastAsia="方正书宋_GBK"/>
                <w:color w:val="000000"/>
              </w:rPr>
            </w:pPr>
          </w:p>
        </w:tc>
        <w:tc>
          <w:tcPr>
            <w:tcW w:w="2976" w:type="dxa"/>
            <w:vAlign w:val="center"/>
          </w:tcPr>
          <w:p w14:paraId="7EC787AA">
            <w:pPr>
              <w:spacing w:line="300" w:lineRule="exact"/>
              <w:rPr>
                <w:rFonts w:ascii="方正书宋_GBK" w:eastAsia="方正书宋_GBK"/>
                <w:color w:val="000000"/>
              </w:rPr>
            </w:pPr>
            <w:r>
              <w:rPr>
                <w:rFonts w:hint="eastAsia" w:ascii="方正书宋_GBK" w:eastAsia="方正书宋_GBK"/>
                <w:color w:val="000000"/>
              </w:rPr>
              <w:t>卫计党委负责卫生系统的党建工作，负责制定本系统党建规划、建创先活动，负责本系统党员和党务干部培训以及下属</w:t>
            </w:r>
            <w:r>
              <w:rPr>
                <w:rFonts w:ascii="方正书宋_GBK" w:eastAsia="方正书宋_GBK"/>
                <w:color w:val="000000"/>
              </w:rPr>
              <w:t>11</w:t>
            </w:r>
            <w:r>
              <w:rPr>
                <w:rFonts w:hint="eastAsia" w:ascii="方正书宋_GBK" w:eastAsia="方正书宋_GBK"/>
                <w:color w:val="000000"/>
              </w:rPr>
              <w:t>个基层党支部的党员发展工作。组织开展本系统</w:t>
            </w:r>
            <w:r>
              <w:rPr>
                <w:rFonts w:ascii="方正书宋_GBK" w:eastAsia="方正书宋_GBK"/>
                <w:color w:val="000000"/>
              </w:rPr>
              <w:t>3</w:t>
            </w:r>
            <w:r>
              <w:rPr>
                <w:rFonts w:hint="eastAsia" w:ascii="方正书宋_GBK" w:eastAsia="方正书宋_GBK"/>
                <w:color w:val="000000"/>
              </w:rPr>
              <w:t>到</w:t>
            </w:r>
            <w:r>
              <w:rPr>
                <w:rFonts w:ascii="方正书宋_GBK" w:eastAsia="方正书宋_GBK"/>
                <w:color w:val="000000"/>
              </w:rPr>
              <w:t>4</w:t>
            </w:r>
            <w:r>
              <w:rPr>
                <w:rFonts w:hint="eastAsia" w:ascii="方正书宋_GBK" w:eastAsia="方正书宋_GBK"/>
                <w:color w:val="000000"/>
              </w:rPr>
              <w:t>次</w:t>
            </w:r>
            <w:r>
              <w:rPr>
                <w:rFonts w:hint="cs" w:ascii="方正书宋_GBK" w:eastAsia="方正书宋_GBK"/>
                <w:color w:val="000000"/>
                <w:cs/>
              </w:rPr>
              <w:t>“</w:t>
            </w:r>
            <w:r>
              <w:rPr>
                <w:rFonts w:hint="eastAsia" w:ascii="方正书宋_GBK" w:eastAsia="方正书宋_GBK"/>
                <w:color w:val="000000"/>
              </w:rPr>
              <w:t>道德讲堂</w:t>
            </w:r>
            <w:r>
              <w:rPr>
                <w:rFonts w:hint="cs" w:ascii="方正书宋_GBK" w:eastAsia="方正书宋_GBK"/>
                <w:color w:val="000000"/>
                <w:cs/>
              </w:rPr>
              <w:t>”</w:t>
            </w:r>
            <w:r>
              <w:rPr>
                <w:rFonts w:hint="eastAsia" w:ascii="方正书宋_GBK" w:eastAsia="方正书宋_GBK"/>
                <w:color w:val="000000"/>
              </w:rPr>
              <w:t>活动。</w:t>
            </w:r>
          </w:p>
        </w:tc>
        <w:tc>
          <w:tcPr>
            <w:tcW w:w="2976" w:type="dxa"/>
            <w:vAlign w:val="center"/>
          </w:tcPr>
          <w:p w14:paraId="38734532">
            <w:pPr>
              <w:spacing w:line="300" w:lineRule="exact"/>
              <w:rPr>
                <w:rFonts w:ascii="方正书宋_GBK" w:eastAsia="方正书宋_GBK"/>
                <w:color w:val="000000"/>
              </w:rPr>
            </w:pPr>
            <w:r>
              <w:rPr>
                <w:rFonts w:hint="eastAsia" w:ascii="方正书宋_GBK" w:eastAsia="方正书宋_GBK"/>
                <w:color w:val="000000"/>
              </w:rPr>
              <w:t>保障卫生计生事业顺利发展。</w:t>
            </w:r>
          </w:p>
        </w:tc>
        <w:tc>
          <w:tcPr>
            <w:tcW w:w="1417" w:type="dxa"/>
            <w:vAlign w:val="center"/>
          </w:tcPr>
          <w:p w14:paraId="741F704E">
            <w:pPr>
              <w:spacing w:line="300" w:lineRule="exact"/>
              <w:rPr>
                <w:rFonts w:ascii="方正书宋_GBK" w:eastAsia="方正书宋_GBK"/>
                <w:color w:val="000000"/>
              </w:rPr>
            </w:pPr>
          </w:p>
        </w:tc>
        <w:tc>
          <w:tcPr>
            <w:tcW w:w="737" w:type="dxa"/>
            <w:vAlign w:val="center"/>
          </w:tcPr>
          <w:p w14:paraId="2263F80E">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1E72C2E4">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5BFF6F3B">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1DBC6706">
            <w:pPr>
              <w:spacing w:line="300" w:lineRule="exact"/>
              <w:jc w:val="center"/>
              <w:rPr>
                <w:rFonts w:ascii="方正书宋_GBK" w:eastAsia="方正书宋_GBK"/>
                <w:color w:val="000000"/>
              </w:rPr>
            </w:pPr>
            <w:r>
              <w:rPr>
                <w:rFonts w:ascii="方正书宋_GBK" w:eastAsia="方正书宋_GBK"/>
                <w:color w:val="000000"/>
              </w:rPr>
              <w:t>70</w:t>
            </w:r>
          </w:p>
        </w:tc>
      </w:tr>
      <w:tr w14:paraId="01236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5E834815">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1</w:t>
            </w:r>
            <w:r>
              <w:rPr>
                <w:rFonts w:hint="eastAsia" w:ascii="方正书宋_GBK" w:eastAsia="方正书宋_GBK"/>
                <w:b/>
                <w:color w:val="000000"/>
              </w:rPr>
              <w:t>、综合事务管理</w:t>
            </w:r>
          </w:p>
        </w:tc>
        <w:tc>
          <w:tcPr>
            <w:tcW w:w="1276" w:type="dxa"/>
            <w:vMerge w:val="restart"/>
            <w:vAlign w:val="center"/>
          </w:tcPr>
          <w:p w14:paraId="504FA990">
            <w:pPr>
              <w:spacing w:line="300" w:lineRule="exact"/>
              <w:rPr>
                <w:rFonts w:ascii="方正书宋_GBK" w:eastAsia="方正书宋_GBK"/>
                <w:color w:val="000000"/>
              </w:rPr>
            </w:pPr>
          </w:p>
        </w:tc>
        <w:tc>
          <w:tcPr>
            <w:tcW w:w="2976" w:type="dxa"/>
            <w:vMerge w:val="restart"/>
            <w:vAlign w:val="center"/>
          </w:tcPr>
          <w:p w14:paraId="3B7A1225">
            <w:pPr>
              <w:spacing w:line="300" w:lineRule="exact"/>
              <w:rPr>
                <w:rFonts w:ascii="方正书宋_GBK" w:eastAsia="方正书宋_GBK"/>
                <w:color w:val="000000"/>
              </w:rPr>
            </w:pPr>
            <w:r>
              <w:rPr>
                <w:rFonts w:hint="eastAsia" w:ascii="方正书宋_GBK" w:eastAsia="方正书宋_GBK"/>
                <w:color w:val="000000"/>
              </w:rPr>
              <w:t>建设一批高素质卫生计生人才队伍，培育一批卫生计生重点专科，开展卫生计生机构信息化、基础设施、装备配置等各项工作。</w:t>
            </w:r>
          </w:p>
        </w:tc>
        <w:tc>
          <w:tcPr>
            <w:tcW w:w="2976" w:type="dxa"/>
            <w:vMerge w:val="restart"/>
            <w:vAlign w:val="center"/>
          </w:tcPr>
          <w:p w14:paraId="2156ADD2">
            <w:pPr>
              <w:spacing w:line="300" w:lineRule="exact"/>
              <w:rPr>
                <w:rFonts w:ascii="方正书宋_GBK" w:eastAsia="方正书宋_GBK"/>
                <w:color w:val="000000"/>
              </w:rPr>
            </w:pPr>
            <w:r>
              <w:rPr>
                <w:rFonts w:hint="eastAsia" w:ascii="方正书宋_GBK" w:eastAsia="方正书宋_GBK"/>
                <w:color w:val="000000"/>
              </w:rPr>
              <w:t>提高全区医疗卫生计生人才队伍服务水平和医疗卫生计生机构科研能力。保障卫生计生法律法规的落实，提升卫生计生工作规范化和法制化水平。</w:t>
            </w:r>
          </w:p>
        </w:tc>
        <w:tc>
          <w:tcPr>
            <w:tcW w:w="1417" w:type="dxa"/>
            <w:vAlign w:val="center"/>
          </w:tcPr>
          <w:p w14:paraId="49EC0063">
            <w:pPr>
              <w:spacing w:line="300" w:lineRule="exact"/>
              <w:rPr>
                <w:rFonts w:ascii="方正书宋_GBK" w:eastAsia="方正书宋_GBK"/>
                <w:color w:val="000000"/>
              </w:rPr>
            </w:pPr>
            <w:r>
              <w:rPr>
                <w:rFonts w:hint="eastAsia" w:ascii="方正书宋_GBK" w:eastAsia="方正书宋_GBK"/>
                <w:color w:val="000000"/>
              </w:rPr>
              <w:t>为农村医疗机构免费培养定向医学生人数</w:t>
            </w:r>
          </w:p>
        </w:tc>
        <w:tc>
          <w:tcPr>
            <w:tcW w:w="737" w:type="dxa"/>
            <w:vAlign w:val="center"/>
          </w:tcPr>
          <w:p w14:paraId="379CF332">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2DE81EB9">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53A22CF1">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5872F3D0">
            <w:pPr>
              <w:spacing w:line="300" w:lineRule="exact"/>
              <w:jc w:val="center"/>
              <w:rPr>
                <w:rFonts w:ascii="方正书宋_GBK" w:eastAsia="方正书宋_GBK"/>
                <w:color w:val="000000"/>
              </w:rPr>
            </w:pPr>
            <w:r>
              <w:rPr>
                <w:rFonts w:ascii="方正书宋_GBK" w:eastAsia="方正书宋_GBK"/>
                <w:color w:val="000000"/>
              </w:rPr>
              <w:t>70</w:t>
            </w:r>
          </w:p>
        </w:tc>
      </w:tr>
      <w:tr w14:paraId="795DE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5BCD01D0">
            <w:pPr>
              <w:spacing w:line="300" w:lineRule="exact"/>
              <w:rPr>
                <w:rFonts w:ascii="方正书宋_GBK" w:eastAsia="方正书宋_GBK"/>
                <w:b/>
                <w:color w:val="000000"/>
              </w:rPr>
            </w:pPr>
          </w:p>
        </w:tc>
        <w:tc>
          <w:tcPr>
            <w:tcW w:w="1276" w:type="dxa"/>
            <w:vMerge w:val="continue"/>
            <w:vAlign w:val="center"/>
          </w:tcPr>
          <w:p w14:paraId="08E751DD">
            <w:pPr>
              <w:spacing w:line="300" w:lineRule="exact"/>
              <w:rPr>
                <w:rFonts w:ascii="方正书宋_GBK" w:eastAsia="方正书宋_GBK"/>
                <w:color w:val="000000"/>
              </w:rPr>
            </w:pPr>
          </w:p>
        </w:tc>
        <w:tc>
          <w:tcPr>
            <w:tcW w:w="2976" w:type="dxa"/>
            <w:vMerge w:val="continue"/>
            <w:vAlign w:val="center"/>
          </w:tcPr>
          <w:p w14:paraId="33C2D610">
            <w:pPr>
              <w:spacing w:line="300" w:lineRule="exact"/>
              <w:rPr>
                <w:rFonts w:ascii="方正书宋_GBK" w:eastAsia="方正书宋_GBK"/>
                <w:color w:val="000000"/>
              </w:rPr>
            </w:pPr>
          </w:p>
        </w:tc>
        <w:tc>
          <w:tcPr>
            <w:tcW w:w="2976" w:type="dxa"/>
            <w:vMerge w:val="continue"/>
            <w:vAlign w:val="center"/>
          </w:tcPr>
          <w:p w14:paraId="6E236CDD">
            <w:pPr>
              <w:spacing w:line="300" w:lineRule="exact"/>
              <w:rPr>
                <w:rFonts w:ascii="方正书宋_GBK" w:eastAsia="方正书宋_GBK"/>
                <w:color w:val="000000"/>
              </w:rPr>
            </w:pPr>
          </w:p>
        </w:tc>
        <w:tc>
          <w:tcPr>
            <w:tcW w:w="1417" w:type="dxa"/>
            <w:vAlign w:val="center"/>
          </w:tcPr>
          <w:p w14:paraId="27960B08">
            <w:pPr>
              <w:spacing w:line="300" w:lineRule="exact"/>
              <w:rPr>
                <w:rFonts w:ascii="方正书宋_GBK" w:eastAsia="方正书宋_GBK"/>
                <w:color w:val="000000"/>
              </w:rPr>
            </w:pPr>
            <w:r>
              <w:rPr>
                <w:rFonts w:hint="eastAsia" w:ascii="方正书宋_GBK" w:eastAsia="方正书宋_GBK"/>
                <w:color w:val="000000"/>
              </w:rPr>
              <w:t>卫生计生重大违法案件查处率</w:t>
            </w:r>
          </w:p>
        </w:tc>
        <w:tc>
          <w:tcPr>
            <w:tcW w:w="737" w:type="dxa"/>
            <w:vAlign w:val="center"/>
          </w:tcPr>
          <w:p w14:paraId="33C7927F">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78BEA77C">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1C7CF0BB">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3A80A7C7">
            <w:pPr>
              <w:spacing w:line="300" w:lineRule="exact"/>
              <w:jc w:val="center"/>
              <w:rPr>
                <w:rFonts w:ascii="方正书宋_GBK" w:eastAsia="方正书宋_GBK"/>
                <w:color w:val="000000"/>
              </w:rPr>
            </w:pPr>
            <w:r>
              <w:rPr>
                <w:rFonts w:ascii="方正书宋_GBK" w:eastAsia="方正书宋_GBK"/>
                <w:color w:val="000000"/>
              </w:rPr>
              <w:t>70</w:t>
            </w:r>
          </w:p>
        </w:tc>
      </w:tr>
      <w:tr w14:paraId="42B8E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11DF7A8">
            <w:pPr>
              <w:spacing w:line="300" w:lineRule="exact"/>
              <w:rPr>
                <w:rFonts w:ascii="方正书宋_GBK" w:eastAsia="方正书宋_GBK"/>
                <w:b/>
                <w:color w:val="000000"/>
              </w:rPr>
            </w:pPr>
            <w:r>
              <w:rPr>
                <w:rFonts w:hint="eastAsia" w:ascii="方正书宋_GBK" w:eastAsia="方正书宋_GBK"/>
                <w:b/>
                <w:color w:val="000000"/>
              </w:rPr>
              <w:t>四、红十字会事业发展</w:t>
            </w:r>
          </w:p>
        </w:tc>
        <w:tc>
          <w:tcPr>
            <w:tcW w:w="1276" w:type="dxa"/>
            <w:vAlign w:val="center"/>
          </w:tcPr>
          <w:p w14:paraId="5764D0B0">
            <w:pPr>
              <w:spacing w:line="300" w:lineRule="exact"/>
              <w:rPr>
                <w:rFonts w:ascii="方正书宋_GBK" w:eastAsia="方正书宋_GBK"/>
                <w:color w:val="000000"/>
              </w:rPr>
            </w:pPr>
          </w:p>
        </w:tc>
        <w:tc>
          <w:tcPr>
            <w:tcW w:w="2976" w:type="dxa"/>
            <w:vAlign w:val="center"/>
          </w:tcPr>
          <w:p w14:paraId="41157B47">
            <w:pPr>
              <w:spacing w:line="300" w:lineRule="exact"/>
              <w:rPr>
                <w:rFonts w:ascii="方正书宋_GBK" w:eastAsia="方正书宋_GBK"/>
                <w:color w:val="000000"/>
              </w:rPr>
            </w:pPr>
            <w:r>
              <w:rPr>
                <w:rFonts w:hint="eastAsia" w:ascii="方正书宋_GBK" w:eastAsia="方正书宋_GBK"/>
                <w:color w:val="000000"/>
              </w:rPr>
              <w:t>认真贯彻执行《中华人民共和国红十字会法》和《中国红十字会章程》，推动辖区内红十字各项工作的开展。</w:t>
            </w:r>
          </w:p>
        </w:tc>
        <w:tc>
          <w:tcPr>
            <w:tcW w:w="2976" w:type="dxa"/>
            <w:vAlign w:val="center"/>
          </w:tcPr>
          <w:p w14:paraId="7D5DEBF9">
            <w:pPr>
              <w:spacing w:line="300" w:lineRule="exact"/>
              <w:rPr>
                <w:rFonts w:ascii="方正书宋_GBK" w:eastAsia="方正书宋_GBK"/>
                <w:color w:val="000000"/>
              </w:rPr>
            </w:pPr>
            <w:r>
              <w:rPr>
                <w:rFonts w:hint="eastAsia" w:ascii="方正书宋_GBK" w:eastAsia="方正书宋_GBK"/>
                <w:color w:val="000000"/>
              </w:rPr>
              <w:t>加强无偿献血、造血干细胞捐献，遗传和人造器官捐献工作；开展红十字青少年活动，广泛宣传</w:t>
            </w:r>
            <w:r>
              <w:rPr>
                <w:rFonts w:hint="eastAsia" w:ascii="方正书宋_GBK" w:eastAsia="方正书宋_GBK"/>
                <w:color w:val="000000"/>
                <w:lang w:eastAsia="zh-CN"/>
              </w:rPr>
              <w:t>《中华人民共和国红十字会法》</w:t>
            </w:r>
            <w:r>
              <w:rPr>
                <w:rFonts w:hint="eastAsia" w:ascii="方正书宋_GBK" w:eastAsia="方正书宋_GBK"/>
                <w:color w:val="000000"/>
              </w:rPr>
              <w:t>，发展红十字志愿者，不断扩大红十字会影响。</w:t>
            </w:r>
          </w:p>
        </w:tc>
        <w:tc>
          <w:tcPr>
            <w:tcW w:w="1417" w:type="dxa"/>
            <w:vAlign w:val="center"/>
          </w:tcPr>
          <w:p w14:paraId="6D9545C6">
            <w:pPr>
              <w:spacing w:line="300" w:lineRule="exact"/>
              <w:rPr>
                <w:rFonts w:ascii="方正书宋_GBK" w:eastAsia="方正书宋_GBK"/>
                <w:color w:val="000000"/>
              </w:rPr>
            </w:pPr>
          </w:p>
        </w:tc>
        <w:tc>
          <w:tcPr>
            <w:tcW w:w="737" w:type="dxa"/>
            <w:vAlign w:val="center"/>
          </w:tcPr>
          <w:p w14:paraId="77925ABC">
            <w:pPr>
              <w:spacing w:line="300" w:lineRule="exact"/>
              <w:jc w:val="center"/>
              <w:rPr>
                <w:rFonts w:ascii="方正书宋_GBK" w:eastAsia="方正书宋_GBK"/>
                <w:color w:val="000000"/>
              </w:rPr>
            </w:pPr>
          </w:p>
        </w:tc>
        <w:tc>
          <w:tcPr>
            <w:tcW w:w="737" w:type="dxa"/>
            <w:vAlign w:val="center"/>
          </w:tcPr>
          <w:p w14:paraId="4D1A105D">
            <w:pPr>
              <w:spacing w:line="300" w:lineRule="exact"/>
              <w:jc w:val="center"/>
              <w:rPr>
                <w:rFonts w:ascii="方正书宋_GBK" w:eastAsia="方正书宋_GBK"/>
                <w:color w:val="000000"/>
              </w:rPr>
            </w:pPr>
          </w:p>
        </w:tc>
        <w:tc>
          <w:tcPr>
            <w:tcW w:w="737" w:type="dxa"/>
            <w:vAlign w:val="center"/>
          </w:tcPr>
          <w:p w14:paraId="77E5FF71">
            <w:pPr>
              <w:spacing w:line="300" w:lineRule="exact"/>
              <w:jc w:val="center"/>
              <w:rPr>
                <w:rFonts w:ascii="方正书宋_GBK" w:eastAsia="方正书宋_GBK"/>
                <w:color w:val="000000"/>
              </w:rPr>
            </w:pPr>
          </w:p>
        </w:tc>
        <w:tc>
          <w:tcPr>
            <w:tcW w:w="737" w:type="dxa"/>
            <w:vAlign w:val="center"/>
          </w:tcPr>
          <w:p w14:paraId="583DC1EC">
            <w:pPr>
              <w:spacing w:line="300" w:lineRule="exact"/>
              <w:jc w:val="center"/>
              <w:rPr>
                <w:rFonts w:ascii="方正书宋_GBK" w:eastAsia="方正书宋_GBK"/>
                <w:color w:val="000000"/>
              </w:rPr>
            </w:pPr>
          </w:p>
        </w:tc>
      </w:tr>
      <w:tr w14:paraId="27E45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7C19AC4">
            <w:pPr>
              <w:spacing w:line="300" w:lineRule="exact"/>
              <w:rPr>
                <w:rFonts w:ascii="方正书宋_GBK" w:eastAsia="方正书宋_GBK"/>
                <w:b/>
                <w:color w:val="000000"/>
              </w:rPr>
            </w:pPr>
            <w:r>
              <w:rPr>
                <w:rFonts w:hint="eastAsia" w:ascii="方正书宋_GBK" w:eastAsia="方正书宋_GBK"/>
                <w:b/>
                <w:color w:val="000000"/>
              </w:rPr>
              <w:t>　　1、红十字会综合事务工作</w:t>
            </w:r>
          </w:p>
        </w:tc>
        <w:tc>
          <w:tcPr>
            <w:tcW w:w="1276" w:type="dxa"/>
            <w:vAlign w:val="center"/>
          </w:tcPr>
          <w:p w14:paraId="3100D7AE">
            <w:pPr>
              <w:spacing w:line="300" w:lineRule="exact"/>
              <w:rPr>
                <w:rFonts w:ascii="方正书宋_GBK" w:eastAsia="方正书宋_GBK"/>
                <w:color w:val="000000"/>
              </w:rPr>
            </w:pPr>
          </w:p>
        </w:tc>
        <w:tc>
          <w:tcPr>
            <w:tcW w:w="2976" w:type="dxa"/>
            <w:vAlign w:val="center"/>
          </w:tcPr>
          <w:p w14:paraId="0A40F474">
            <w:pPr>
              <w:spacing w:line="300" w:lineRule="exact"/>
              <w:rPr>
                <w:rFonts w:ascii="方正书宋_GBK" w:eastAsia="方正书宋_GBK"/>
                <w:color w:val="000000"/>
              </w:rPr>
            </w:pPr>
            <w:r>
              <w:rPr>
                <w:rFonts w:hint="eastAsia" w:ascii="方正书宋_GBK" w:eastAsia="方正书宋_GBK"/>
                <w:color w:val="000000"/>
              </w:rPr>
              <w:t>开展全区性活动，对全区红十字标志使用情况及冠名医疗单位进行专项检查，广泛宣传</w:t>
            </w:r>
            <w:r>
              <w:rPr>
                <w:rFonts w:hint="eastAsia" w:ascii="方正书宋_GBK" w:eastAsia="方正书宋_GBK"/>
                <w:color w:val="000000"/>
                <w:lang w:eastAsia="zh-CN"/>
              </w:rPr>
              <w:t>《中华人民共和国红十字会法》</w:t>
            </w:r>
            <w:r>
              <w:rPr>
                <w:rFonts w:hint="eastAsia" w:ascii="方正书宋_GBK" w:eastAsia="方正书宋_GBK"/>
                <w:color w:val="000000"/>
              </w:rPr>
              <w:t>。</w:t>
            </w:r>
          </w:p>
        </w:tc>
        <w:tc>
          <w:tcPr>
            <w:tcW w:w="2976" w:type="dxa"/>
            <w:vAlign w:val="center"/>
          </w:tcPr>
          <w:p w14:paraId="10188D05">
            <w:pPr>
              <w:spacing w:line="300" w:lineRule="exact"/>
              <w:rPr>
                <w:rFonts w:ascii="方正书宋_GBK" w:eastAsia="方正书宋_GBK"/>
                <w:color w:val="000000"/>
              </w:rPr>
            </w:pPr>
            <w:r>
              <w:rPr>
                <w:rFonts w:hint="eastAsia" w:ascii="方正书宋_GBK" w:eastAsia="方正书宋_GBK"/>
                <w:color w:val="000000"/>
              </w:rPr>
              <w:t>总结安排全区红十字工作，促进全区红十字事业健康发展</w:t>
            </w:r>
          </w:p>
        </w:tc>
        <w:tc>
          <w:tcPr>
            <w:tcW w:w="1417" w:type="dxa"/>
            <w:vAlign w:val="center"/>
          </w:tcPr>
          <w:p w14:paraId="49955E6C">
            <w:pPr>
              <w:spacing w:line="300" w:lineRule="exact"/>
              <w:rPr>
                <w:rFonts w:ascii="方正书宋_GBK" w:eastAsia="方正书宋_GBK"/>
                <w:color w:val="000000"/>
              </w:rPr>
            </w:pPr>
            <w:r>
              <w:rPr>
                <w:rFonts w:hint="eastAsia" w:ascii="方正书宋_GBK" w:eastAsia="方正书宋_GBK"/>
                <w:color w:val="000000"/>
              </w:rPr>
              <w:t>完善信息网络平台建设</w:t>
            </w:r>
          </w:p>
        </w:tc>
        <w:tc>
          <w:tcPr>
            <w:tcW w:w="737" w:type="dxa"/>
            <w:vAlign w:val="center"/>
          </w:tcPr>
          <w:p w14:paraId="7D60B5C8">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4626284E">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58EDAA40">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4B607632">
            <w:pPr>
              <w:spacing w:line="300" w:lineRule="exact"/>
              <w:jc w:val="center"/>
              <w:rPr>
                <w:rFonts w:ascii="方正书宋_GBK" w:eastAsia="方正书宋_GBK"/>
                <w:color w:val="000000"/>
              </w:rPr>
            </w:pPr>
            <w:r>
              <w:rPr>
                <w:rFonts w:ascii="方正书宋_GBK" w:eastAsia="方正书宋_GBK"/>
                <w:color w:val="000000"/>
              </w:rPr>
              <w:t>70</w:t>
            </w:r>
          </w:p>
        </w:tc>
      </w:tr>
      <w:tr w14:paraId="72B45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8A422EA">
            <w:pPr>
              <w:spacing w:line="300" w:lineRule="exact"/>
              <w:rPr>
                <w:rFonts w:ascii="方正书宋_GBK" w:eastAsia="方正书宋_GBK"/>
                <w:b/>
                <w:color w:val="000000"/>
              </w:rPr>
            </w:pPr>
            <w:r>
              <w:rPr>
                <w:rFonts w:hint="eastAsia" w:ascii="方正书宋_GBK" w:eastAsia="方正书宋_GBK"/>
                <w:b/>
                <w:color w:val="000000"/>
              </w:rPr>
              <w:t>五、计划生育协会事业发展</w:t>
            </w:r>
          </w:p>
        </w:tc>
        <w:tc>
          <w:tcPr>
            <w:tcW w:w="1276" w:type="dxa"/>
            <w:vAlign w:val="center"/>
          </w:tcPr>
          <w:p w14:paraId="5E5C4848">
            <w:pPr>
              <w:spacing w:line="300" w:lineRule="exact"/>
              <w:rPr>
                <w:rFonts w:ascii="方正书宋_GBK" w:eastAsia="方正书宋_GBK"/>
                <w:color w:val="000000"/>
              </w:rPr>
            </w:pPr>
            <w:r>
              <w:rPr>
                <w:rFonts w:hint="eastAsia" w:ascii="方正书宋_GBK" w:eastAsia="方正书宋_GBK"/>
                <w:color w:val="000000"/>
              </w:rPr>
              <w:t>1800</w:t>
            </w:r>
          </w:p>
        </w:tc>
        <w:tc>
          <w:tcPr>
            <w:tcW w:w="2976" w:type="dxa"/>
            <w:vAlign w:val="center"/>
          </w:tcPr>
          <w:p w14:paraId="7D0E4B98">
            <w:pPr>
              <w:spacing w:line="300" w:lineRule="exact"/>
              <w:rPr>
                <w:rFonts w:ascii="方正书宋_GBK" w:eastAsia="方正书宋_GBK"/>
                <w:color w:val="000000"/>
              </w:rPr>
            </w:pPr>
            <w:r>
              <w:rPr>
                <w:rFonts w:hint="eastAsia" w:ascii="方正书宋_GBK" w:eastAsia="方正书宋_GBK"/>
                <w:color w:val="000000"/>
              </w:rPr>
              <w:t>协助卫生和计划生育局落实计划生育基本国策。</w:t>
            </w:r>
          </w:p>
        </w:tc>
        <w:tc>
          <w:tcPr>
            <w:tcW w:w="2976" w:type="dxa"/>
            <w:vAlign w:val="center"/>
          </w:tcPr>
          <w:p w14:paraId="35C1D90E">
            <w:pPr>
              <w:spacing w:line="300" w:lineRule="exact"/>
              <w:rPr>
                <w:rFonts w:ascii="方正书宋_GBK" w:eastAsia="方正书宋_GBK"/>
                <w:color w:val="000000"/>
              </w:rPr>
            </w:pPr>
            <w:r>
              <w:rPr>
                <w:rFonts w:hint="eastAsia" w:ascii="方正书宋_GBK" w:eastAsia="方正书宋_GBK"/>
                <w:color w:val="000000"/>
              </w:rPr>
              <w:t>组织各级协会工作人员和志愿者学习国家计划生育政策和有关的法律、法规、规章，提高民主参与和民主监督的能力和水平。</w:t>
            </w:r>
          </w:p>
        </w:tc>
        <w:tc>
          <w:tcPr>
            <w:tcW w:w="1417" w:type="dxa"/>
            <w:vAlign w:val="center"/>
          </w:tcPr>
          <w:p w14:paraId="4B38B640">
            <w:pPr>
              <w:spacing w:line="300" w:lineRule="exact"/>
              <w:rPr>
                <w:rFonts w:ascii="方正书宋_GBK" w:eastAsia="方正书宋_GBK"/>
                <w:color w:val="000000"/>
              </w:rPr>
            </w:pPr>
          </w:p>
        </w:tc>
        <w:tc>
          <w:tcPr>
            <w:tcW w:w="737" w:type="dxa"/>
            <w:vAlign w:val="center"/>
          </w:tcPr>
          <w:p w14:paraId="1DA38AD0">
            <w:pPr>
              <w:spacing w:line="300" w:lineRule="exact"/>
              <w:jc w:val="center"/>
              <w:rPr>
                <w:rFonts w:ascii="方正书宋_GBK" w:eastAsia="方正书宋_GBK"/>
                <w:color w:val="000000"/>
              </w:rPr>
            </w:pPr>
          </w:p>
        </w:tc>
        <w:tc>
          <w:tcPr>
            <w:tcW w:w="737" w:type="dxa"/>
            <w:vAlign w:val="center"/>
          </w:tcPr>
          <w:p w14:paraId="42632374">
            <w:pPr>
              <w:spacing w:line="300" w:lineRule="exact"/>
              <w:jc w:val="center"/>
              <w:rPr>
                <w:rFonts w:ascii="方正书宋_GBK" w:eastAsia="方正书宋_GBK"/>
                <w:color w:val="000000"/>
              </w:rPr>
            </w:pPr>
          </w:p>
        </w:tc>
        <w:tc>
          <w:tcPr>
            <w:tcW w:w="737" w:type="dxa"/>
            <w:vAlign w:val="center"/>
          </w:tcPr>
          <w:p w14:paraId="2140E985">
            <w:pPr>
              <w:spacing w:line="300" w:lineRule="exact"/>
              <w:jc w:val="center"/>
              <w:rPr>
                <w:rFonts w:ascii="方正书宋_GBK" w:eastAsia="方正书宋_GBK"/>
                <w:color w:val="000000"/>
              </w:rPr>
            </w:pPr>
          </w:p>
        </w:tc>
        <w:tc>
          <w:tcPr>
            <w:tcW w:w="737" w:type="dxa"/>
            <w:vAlign w:val="center"/>
          </w:tcPr>
          <w:p w14:paraId="3E1F0226">
            <w:pPr>
              <w:spacing w:line="300" w:lineRule="exact"/>
              <w:jc w:val="center"/>
              <w:rPr>
                <w:rFonts w:ascii="方正书宋_GBK" w:eastAsia="方正书宋_GBK"/>
                <w:color w:val="000000"/>
              </w:rPr>
            </w:pPr>
          </w:p>
        </w:tc>
      </w:tr>
      <w:tr w14:paraId="63561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7D8DA60D">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1</w:t>
            </w:r>
            <w:r>
              <w:rPr>
                <w:rFonts w:hint="eastAsia" w:ascii="方正书宋_GBK" w:eastAsia="方正书宋_GBK"/>
                <w:b/>
                <w:color w:val="000000"/>
              </w:rPr>
              <w:t>、计划生育协会综合事务工作</w:t>
            </w:r>
          </w:p>
        </w:tc>
        <w:tc>
          <w:tcPr>
            <w:tcW w:w="1276" w:type="dxa"/>
            <w:vAlign w:val="center"/>
          </w:tcPr>
          <w:p w14:paraId="05D5915D">
            <w:pPr>
              <w:spacing w:line="300" w:lineRule="exact"/>
              <w:rPr>
                <w:rFonts w:ascii="方正书宋_GBK" w:eastAsia="方正书宋_GBK"/>
                <w:color w:val="000000"/>
              </w:rPr>
            </w:pPr>
            <w:r>
              <w:rPr>
                <w:rFonts w:hint="eastAsia" w:ascii="方正书宋_GBK" w:eastAsia="方正书宋_GBK"/>
                <w:color w:val="000000"/>
              </w:rPr>
              <w:t>1800</w:t>
            </w:r>
          </w:p>
        </w:tc>
        <w:tc>
          <w:tcPr>
            <w:tcW w:w="2976" w:type="dxa"/>
            <w:vAlign w:val="center"/>
          </w:tcPr>
          <w:p w14:paraId="54F9C47E">
            <w:pPr>
              <w:spacing w:line="300" w:lineRule="exact"/>
              <w:rPr>
                <w:rFonts w:ascii="方正书宋_GBK" w:eastAsia="方正书宋_GBK"/>
                <w:color w:val="000000"/>
              </w:rPr>
            </w:pPr>
            <w:r>
              <w:rPr>
                <w:rFonts w:hint="eastAsia" w:ascii="方正书宋_GBK" w:eastAsia="方正书宋_GBK"/>
                <w:color w:val="000000"/>
              </w:rPr>
              <w:t>动员、组织群众开展计划生育活动；反映和维护育龄群众的具体利益，组织建立</w:t>
            </w:r>
            <w:r>
              <w:rPr>
                <w:rFonts w:hint="cs" w:ascii="方正书宋_GBK" w:eastAsia="方正书宋_GBK"/>
                <w:color w:val="000000"/>
                <w:cs/>
              </w:rPr>
              <w:t>“</w:t>
            </w:r>
            <w:r>
              <w:rPr>
                <w:rFonts w:hint="eastAsia" w:ascii="方正书宋_GBK" w:eastAsia="方正书宋_GBK"/>
                <w:color w:val="000000"/>
              </w:rPr>
              <w:t>区指导、乡服务、村自治、组管理、户落实</w:t>
            </w:r>
            <w:r>
              <w:rPr>
                <w:rFonts w:hint="cs" w:ascii="方正书宋_GBK" w:eastAsia="方正书宋_GBK"/>
                <w:color w:val="000000"/>
                <w:cs/>
              </w:rPr>
              <w:t>”</w:t>
            </w:r>
            <w:r>
              <w:rPr>
                <w:rFonts w:hint="eastAsia" w:ascii="方正书宋_GBK" w:eastAsia="方正书宋_GBK"/>
                <w:color w:val="000000"/>
              </w:rPr>
              <w:t>为主要内容的计划生育村（居）民自治机制；检查、指导、考核、评估各乡（镇）、街道办事处计划生育协会工作开展情况。</w:t>
            </w:r>
          </w:p>
        </w:tc>
        <w:tc>
          <w:tcPr>
            <w:tcW w:w="2976" w:type="dxa"/>
            <w:vAlign w:val="center"/>
          </w:tcPr>
          <w:p w14:paraId="7CF64B17">
            <w:pPr>
              <w:spacing w:line="300" w:lineRule="exact"/>
              <w:rPr>
                <w:rFonts w:ascii="方正书宋_GBK" w:eastAsia="方正书宋_GBK"/>
                <w:color w:val="000000"/>
              </w:rPr>
            </w:pPr>
            <w:r>
              <w:rPr>
                <w:rFonts w:hint="eastAsia" w:ascii="方正书宋_GBK" w:eastAsia="方正书宋_GBK"/>
                <w:color w:val="000000"/>
              </w:rPr>
              <w:t>协助政府动员群众自愿实行计划生育，推动人口与经济、社会、资源、环境协调发展和可持续发展</w:t>
            </w:r>
          </w:p>
        </w:tc>
        <w:tc>
          <w:tcPr>
            <w:tcW w:w="1417" w:type="dxa"/>
            <w:vAlign w:val="center"/>
          </w:tcPr>
          <w:p w14:paraId="4B39F5D3">
            <w:pPr>
              <w:spacing w:line="300" w:lineRule="exact"/>
              <w:rPr>
                <w:rFonts w:ascii="方正书宋_GBK" w:eastAsia="方正书宋_GBK"/>
                <w:color w:val="000000"/>
              </w:rPr>
            </w:pPr>
            <w:r>
              <w:rPr>
                <w:rFonts w:hint="eastAsia" w:ascii="方正书宋_GBK" w:eastAsia="方正书宋_GBK"/>
                <w:color w:val="000000"/>
              </w:rPr>
              <w:t>完善信息网络平台建设</w:t>
            </w:r>
          </w:p>
        </w:tc>
        <w:tc>
          <w:tcPr>
            <w:tcW w:w="737" w:type="dxa"/>
            <w:vAlign w:val="center"/>
          </w:tcPr>
          <w:p w14:paraId="30B30CAF">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0288C8F7">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4D7EA6AD">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6E9D7AEA">
            <w:pPr>
              <w:spacing w:line="300" w:lineRule="exact"/>
              <w:jc w:val="center"/>
              <w:rPr>
                <w:rFonts w:ascii="方正书宋_GBK" w:eastAsia="方正书宋_GBK"/>
                <w:color w:val="000000"/>
              </w:rPr>
            </w:pPr>
            <w:r>
              <w:rPr>
                <w:rFonts w:ascii="方正书宋_GBK" w:eastAsia="方正书宋_GBK"/>
                <w:color w:val="000000"/>
              </w:rPr>
              <w:t>70</w:t>
            </w:r>
          </w:p>
        </w:tc>
      </w:tr>
      <w:tr w14:paraId="0BC22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F543ACF">
            <w:pPr>
              <w:spacing w:line="300" w:lineRule="exact"/>
              <w:rPr>
                <w:rFonts w:ascii="方正书宋_GBK" w:eastAsia="方正书宋_GBK"/>
                <w:b/>
                <w:color w:val="000000"/>
              </w:rPr>
            </w:pPr>
            <w:r>
              <w:rPr>
                <w:rFonts w:hint="eastAsia" w:ascii="方正书宋_GBK" w:eastAsia="方正书宋_GBK"/>
                <w:b/>
                <w:color w:val="000000"/>
              </w:rPr>
              <w:t>六、妇幼保健</w:t>
            </w:r>
          </w:p>
        </w:tc>
        <w:tc>
          <w:tcPr>
            <w:tcW w:w="1276" w:type="dxa"/>
            <w:vAlign w:val="center"/>
          </w:tcPr>
          <w:p w14:paraId="39E78486">
            <w:pPr>
              <w:spacing w:line="300" w:lineRule="exact"/>
              <w:rPr>
                <w:rFonts w:ascii="方正书宋_GBK" w:eastAsia="方正书宋_GBK"/>
                <w:color w:val="000000"/>
              </w:rPr>
            </w:pPr>
          </w:p>
          <w:p w14:paraId="4CED50E8">
            <w:pPr>
              <w:spacing w:line="300" w:lineRule="exact"/>
              <w:rPr>
                <w:rFonts w:ascii="方正书宋_GBK" w:eastAsia="方正书宋_GBK"/>
                <w:color w:val="000000"/>
              </w:rPr>
            </w:pPr>
          </w:p>
          <w:p w14:paraId="5F4F71D1">
            <w:pPr>
              <w:spacing w:line="300" w:lineRule="exact"/>
              <w:rPr>
                <w:rFonts w:ascii="方正书宋_GBK" w:eastAsia="方正书宋_GBK"/>
                <w:color w:val="000000"/>
              </w:rPr>
            </w:pPr>
          </w:p>
        </w:tc>
        <w:tc>
          <w:tcPr>
            <w:tcW w:w="2976" w:type="dxa"/>
            <w:vAlign w:val="center"/>
          </w:tcPr>
          <w:p w14:paraId="213C3076">
            <w:pPr>
              <w:spacing w:line="300" w:lineRule="exact"/>
              <w:rPr>
                <w:rFonts w:ascii="方正书宋_GBK" w:eastAsia="方正书宋_GBK"/>
                <w:color w:val="000000"/>
              </w:rPr>
            </w:pPr>
            <w:r>
              <w:rPr>
                <w:rFonts w:hint="eastAsia" w:ascii="方正书宋_GBK" w:eastAsia="方正书宋_GBK"/>
                <w:color w:val="000000"/>
              </w:rPr>
              <w:t>切实履行公共卫生职能，开展与妇女儿童健康密切相关的基本医疗服务。</w:t>
            </w:r>
          </w:p>
        </w:tc>
        <w:tc>
          <w:tcPr>
            <w:tcW w:w="2976" w:type="dxa"/>
            <w:vAlign w:val="center"/>
          </w:tcPr>
          <w:p w14:paraId="33ABCDB0">
            <w:pPr>
              <w:spacing w:line="300" w:lineRule="exact"/>
              <w:rPr>
                <w:rFonts w:ascii="方正书宋_GBK" w:eastAsia="方正书宋_GBK"/>
                <w:color w:val="000000"/>
              </w:rPr>
            </w:pPr>
            <w:r>
              <w:rPr>
                <w:rFonts w:hint="eastAsia" w:ascii="方正书宋_GBK" w:eastAsia="方正书宋_GBK"/>
                <w:color w:val="000000"/>
              </w:rPr>
              <w:t>负责妇幼卫生监测与管理，妇女、儿童保健、婚前保健及计划生育技术指导与服务工作；负责妇幼保健人员、计划生育技术人员与婚前保健服务人员培训；负责妇幼保健科学与计划生育科学研究等工作。</w:t>
            </w:r>
          </w:p>
        </w:tc>
        <w:tc>
          <w:tcPr>
            <w:tcW w:w="1417" w:type="dxa"/>
            <w:vAlign w:val="center"/>
          </w:tcPr>
          <w:p w14:paraId="385F3A1C">
            <w:pPr>
              <w:spacing w:line="300" w:lineRule="exact"/>
              <w:rPr>
                <w:rFonts w:ascii="方正书宋_GBK" w:eastAsia="方正书宋_GBK"/>
                <w:color w:val="000000"/>
              </w:rPr>
            </w:pPr>
          </w:p>
        </w:tc>
        <w:tc>
          <w:tcPr>
            <w:tcW w:w="737" w:type="dxa"/>
            <w:vAlign w:val="center"/>
          </w:tcPr>
          <w:p w14:paraId="562CB252">
            <w:pPr>
              <w:spacing w:line="300" w:lineRule="exact"/>
              <w:jc w:val="center"/>
              <w:rPr>
                <w:rFonts w:ascii="方正书宋_GBK" w:eastAsia="方正书宋_GBK"/>
                <w:color w:val="000000"/>
              </w:rPr>
            </w:pPr>
          </w:p>
        </w:tc>
        <w:tc>
          <w:tcPr>
            <w:tcW w:w="737" w:type="dxa"/>
            <w:vAlign w:val="center"/>
          </w:tcPr>
          <w:p w14:paraId="5828A22B">
            <w:pPr>
              <w:spacing w:line="300" w:lineRule="exact"/>
              <w:jc w:val="center"/>
              <w:rPr>
                <w:rFonts w:ascii="方正书宋_GBK" w:eastAsia="方正书宋_GBK"/>
                <w:color w:val="000000"/>
              </w:rPr>
            </w:pPr>
          </w:p>
        </w:tc>
        <w:tc>
          <w:tcPr>
            <w:tcW w:w="737" w:type="dxa"/>
            <w:vAlign w:val="center"/>
          </w:tcPr>
          <w:p w14:paraId="537D9B71">
            <w:pPr>
              <w:spacing w:line="300" w:lineRule="exact"/>
              <w:jc w:val="center"/>
              <w:rPr>
                <w:rFonts w:ascii="方正书宋_GBK" w:eastAsia="方正书宋_GBK"/>
                <w:color w:val="000000"/>
              </w:rPr>
            </w:pPr>
          </w:p>
        </w:tc>
        <w:tc>
          <w:tcPr>
            <w:tcW w:w="737" w:type="dxa"/>
            <w:vAlign w:val="center"/>
          </w:tcPr>
          <w:p w14:paraId="1465EBAD">
            <w:pPr>
              <w:spacing w:line="300" w:lineRule="exact"/>
              <w:jc w:val="center"/>
              <w:rPr>
                <w:rFonts w:ascii="方正书宋_GBK" w:eastAsia="方正书宋_GBK"/>
                <w:color w:val="000000"/>
              </w:rPr>
            </w:pPr>
          </w:p>
        </w:tc>
      </w:tr>
      <w:tr w14:paraId="54498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DD51E6F">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1</w:t>
            </w:r>
            <w:r>
              <w:rPr>
                <w:rFonts w:hint="eastAsia" w:ascii="方正书宋_GBK" w:eastAsia="方正书宋_GBK"/>
                <w:b/>
                <w:color w:val="000000"/>
              </w:rPr>
              <w:t>、妇女保健</w:t>
            </w:r>
          </w:p>
        </w:tc>
        <w:tc>
          <w:tcPr>
            <w:tcW w:w="1276" w:type="dxa"/>
            <w:vAlign w:val="center"/>
          </w:tcPr>
          <w:p w14:paraId="3947BE1D">
            <w:pPr>
              <w:spacing w:line="300" w:lineRule="exact"/>
              <w:rPr>
                <w:rFonts w:ascii="方正书宋_GBK" w:eastAsia="方正书宋_GBK"/>
                <w:color w:val="000000"/>
              </w:rPr>
            </w:pPr>
          </w:p>
        </w:tc>
        <w:tc>
          <w:tcPr>
            <w:tcW w:w="2976" w:type="dxa"/>
            <w:vAlign w:val="center"/>
          </w:tcPr>
          <w:p w14:paraId="6318EBBE">
            <w:pPr>
              <w:spacing w:line="300" w:lineRule="exact"/>
              <w:rPr>
                <w:rFonts w:ascii="方正书宋_GBK" w:eastAsia="方正书宋_GBK"/>
                <w:color w:val="000000"/>
              </w:rPr>
            </w:pPr>
            <w:r>
              <w:rPr>
                <w:rFonts w:hint="eastAsia" w:ascii="方正书宋_GBK" w:eastAsia="方正书宋_GBK"/>
                <w:color w:val="000000"/>
              </w:rPr>
              <w:t>准备妊娠至产后</w:t>
            </w:r>
            <w:r>
              <w:rPr>
                <w:rFonts w:ascii="方正书宋_GBK" w:eastAsia="方正书宋_GBK"/>
                <w:color w:val="000000"/>
              </w:rPr>
              <w:t xml:space="preserve">42 </w:t>
            </w:r>
            <w:r>
              <w:rPr>
                <w:rFonts w:hint="eastAsia" w:ascii="方正书宋_GBK" w:eastAsia="方正书宋_GBK"/>
                <w:color w:val="000000"/>
              </w:rPr>
              <w:t>天的妇女及胎婴儿提供全程系列的医疗保健服务</w:t>
            </w:r>
          </w:p>
        </w:tc>
        <w:tc>
          <w:tcPr>
            <w:tcW w:w="2976" w:type="dxa"/>
            <w:vAlign w:val="center"/>
          </w:tcPr>
          <w:p w14:paraId="688227F7">
            <w:pPr>
              <w:spacing w:line="300" w:lineRule="exact"/>
              <w:rPr>
                <w:rFonts w:ascii="方正书宋_GBK" w:eastAsia="方正书宋_GBK"/>
                <w:color w:val="000000"/>
              </w:rPr>
            </w:pPr>
            <w:r>
              <w:rPr>
                <w:rFonts w:hint="eastAsia" w:ascii="方正书宋_GBK" w:eastAsia="方正书宋_GBK"/>
                <w:color w:val="000000"/>
              </w:rPr>
              <w:t>准备妊娠至产后</w:t>
            </w:r>
            <w:r>
              <w:rPr>
                <w:rFonts w:ascii="方正书宋_GBK" w:eastAsia="方正书宋_GBK"/>
                <w:color w:val="000000"/>
              </w:rPr>
              <w:t xml:space="preserve">42 </w:t>
            </w:r>
            <w:r>
              <w:rPr>
                <w:rFonts w:hint="eastAsia" w:ascii="方正书宋_GBK" w:eastAsia="方正书宋_GBK"/>
                <w:color w:val="000000"/>
              </w:rPr>
              <w:t>天的妇女及胎婴儿提供全程系列的医疗保健服务</w:t>
            </w:r>
          </w:p>
        </w:tc>
        <w:tc>
          <w:tcPr>
            <w:tcW w:w="1417" w:type="dxa"/>
            <w:vAlign w:val="center"/>
          </w:tcPr>
          <w:p w14:paraId="35DA7C5B">
            <w:pPr>
              <w:spacing w:line="300" w:lineRule="exact"/>
              <w:rPr>
                <w:rFonts w:ascii="方正书宋_GBK" w:eastAsia="方正书宋_GBK"/>
                <w:color w:val="000000"/>
              </w:rPr>
            </w:pPr>
            <w:r>
              <w:rPr>
                <w:rFonts w:hint="eastAsia" w:ascii="方正书宋_GBK" w:eastAsia="方正书宋_GBK"/>
                <w:color w:val="000000"/>
              </w:rPr>
              <w:t>孕产妇系统管理率</w:t>
            </w:r>
          </w:p>
        </w:tc>
        <w:tc>
          <w:tcPr>
            <w:tcW w:w="737" w:type="dxa"/>
            <w:vAlign w:val="center"/>
          </w:tcPr>
          <w:p w14:paraId="49C8F5D8">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0B0BDE46">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546CD35C">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589D1C64">
            <w:pPr>
              <w:spacing w:line="300" w:lineRule="exact"/>
              <w:jc w:val="center"/>
              <w:rPr>
                <w:rFonts w:ascii="方正书宋_GBK" w:eastAsia="方正书宋_GBK"/>
                <w:color w:val="000000"/>
              </w:rPr>
            </w:pPr>
            <w:r>
              <w:rPr>
                <w:rFonts w:ascii="方正书宋_GBK" w:eastAsia="方正书宋_GBK"/>
                <w:color w:val="000000"/>
              </w:rPr>
              <w:t>70</w:t>
            </w:r>
          </w:p>
        </w:tc>
      </w:tr>
      <w:tr w14:paraId="5253D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CA0B4F9">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2</w:t>
            </w:r>
            <w:r>
              <w:rPr>
                <w:rFonts w:hint="eastAsia" w:ascii="方正书宋_GBK" w:eastAsia="方正书宋_GBK"/>
                <w:b/>
                <w:color w:val="000000"/>
              </w:rPr>
              <w:t>、儿童保健</w:t>
            </w:r>
          </w:p>
        </w:tc>
        <w:tc>
          <w:tcPr>
            <w:tcW w:w="1276" w:type="dxa"/>
            <w:vAlign w:val="center"/>
          </w:tcPr>
          <w:p w14:paraId="38B98E84">
            <w:pPr>
              <w:spacing w:line="300" w:lineRule="exact"/>
              <w:rPr>
                <w:rFonts w:ascii="方正书宋_GBK" w:eastAsia="方正书宋_GBK"/>
                <w:color w:val="000000"/>
              </w:rPr>
            </w:pPr>
          </w:p>
        </w:tc>
        <w:tc>
          <w:tcPr>
            <w:tcW w:w="2976" w:type="dxa"/>
            <w:vAlign w:val="center"/>
          </w:tcPr>
          <w:p w14:paraId="2A203FED">
            <w:pPr>
              <w:spacing w:line="300" w:lineRule="exact"/>
              <w:rPr>
                <w:rFonts w:ascii="方正书宋_GBK" w:eastAsia="方正书宋_GBK"/>
                <w:color w:val="000000"/>
              </w:rPr>
            </w:pPr>
            <w:r>
              <w:rPr>
                <w:rFonts w:hint="eastAsia" w:ascii="方正书宋_GBK" w:eastAsia="方正书宋_GBK"/>
                <w:color w:val="000000"/>
              </w:rPr>
              <w:t>根据不同年龄儿童生理和心理发育特点，提供基本保健服务，包括出生缺陷筛查与管理（包括新生儿疾病筛查）、生长发育监测、喂养与营养指导、早期综合发展、心理行为发育评估与指导、免疫规划、常见疾病防治、健康安全保护、健康教育与健康促进等</w:t>
            </w:r>
          </w:p>
        </w:tc>
        <w:tc>
          <w:tcPr>
            <w:tcW w:w="2976" w:type="dxa"/>
            <w:vAlign w:val="center"/>
          </w:tcPr>
          <w:p w14:paraId="0D5313D8">
            <w:pPr>
              <w:spacing w:line="300" w:lineRule="exact"/>
              <w:rPr>
                <w:rFonts w:ascii="方正书宋_GBK" w:eastAsia="方正书宋_GBK"/>
                <w:color w:val="000000"/>
              </w:rPr>
            </w:pPr>
            <w:r>
              <w:rPr>
                <w:rFonts w:hint="eastAsia" w:ascii="方正书宋_GBK" w:eastAsia="方正书宋_GBK"/>
                <w:color w:val="000000"/>
              </w:rPr>
              <w:t>根据不同年龄儿童生理和心理发育特点，提供基本保健服务，包括出生缺陷筛查与管理（包括新生儿疾病筛查）、生长发育监测、喂养与营养指导等</w:t>
            </w:r>
          </w:p>
        </w:tc>
        <w:tc>
          <w:tcPr>
            <w:tcW w:w="1417" w:type="dxa"/>
            <w:vAlign w:val="center"/>
          </w:tcPr>
          <w:p w14:paraId="353018EF">
            <w:pPr>
              <w:spacing w:line="300" w:lineRule="exact"/>
              <w:rPr>
                <w:rFonts w:ascii="方正书宋_GBK" w:eastAsia="方正书宋_GBK"/>
                <w:color w:val="000000"/>
              </w:rPr>
            </w:pPr>
            <w:r>
              <w:rPr>
                <w:rFonts w:hint="eastAsia" w:ascii="方正书宋_GBK" w:eastAsia="方正书宋_GBK"/>
                <w:color w:val="000000"/>
              </w:rPr>
              <w:t>儿童保健系统管理率达</w:t>
            </w:r>
          </w:p>
        </w:tc>
        <w:tc>
          <w:tcPr>
            <w:tcW w:w="737" w:type="dxa"/>
            <w:vAlign w:val="center"/>
          </w:tcPr>
          <w:p w14:paraId="00B5C874">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55E1B252">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024702A3">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1938DC13">
            <w:pPr>
              <w:spacing w:line="300" w:lineRule="exact"/>
              <w:jc w:val="center"/>
              <w:rPr>
                <w:rFonts w:ascii="方正书宋_GBK" w:eastAsia="方正书宋_GBK"/>
                <w:color w:val="000000"/>
              </w:rPr>
            </w:pPr>
            <w:r>
              <w:rPr>
                <w:rFonts w:ascii="方正书宋_GBK" w:eastAsia="方正书宋_GBK"/>
                <w:color w:val="000000"/>
              </w:rPr>
              <w:t>70</w:t>
            </w:r>
          </w:p>
        </w:tc>
      </w:tr>
      <w:tr w14:paraId="2162B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78713A3">
            <w:pPr>
              <w:spacing w:line="300" w:lineRule="exact"/>
              <w:rPr>
                <w:rFonts w:ascii="方正书宋_GBK" w:eastAsia="方正书宋_GBK"/>
                <w:b/>
                <w:color w:val="000000"/>
              </w:rPr>
            </w:pPr>
            <w:r>
              <w:rPr>
                <w:rFonts w:hint="eastAsia" w:ascii="方正书宋_GBK" w:eastAsia="方正书宋_GBK"/>
                <w:b/>
                <w:color w:val="000000"/>
              </w:rPr>
              <w:t>　　3、计划生育技术指导与服务</w:t>
            </w:r>
          </w:p>
        </w:tc>
        <w:tc>
          <w:tcPr>
            <w:tcW w:w="1276" w:type="dxa"/>
            <w:vAlign w:val="center"/>
          </w:tcPr>
          <w:p w14:paraId="40A05D1D">
            <w:pPr>
              <w:spacing w:line="300" w:lineRule="exact"/>
              <w:rPr>
                <w:rFonts w:ascii="方正书宋_GBK" w:eastAsia="方正书宋_GBK"/>
                <w:color w:val="000000"/>
              </w:rPr>
            </w:pPr>
          </w:p>
          <w:p w14:paraId="07490352">
            <w:pPr>
              <w:spacing w:line="300" w:lineRule="exact"/>
              <w:rPr>
                <w:rFonts w:ascii="方正书宋_GBK" w:eastAsia="方正书宋_GBK"/>
                <w:color w:val="000000"/>
              </w:rPr>
            </w:pPr>
          </w:p>
        </w:tc>
        <w:tc>
          <w:tcPr>
            <w:tcW w:w="2976" w:type="dxa"/>
            <w:vAlign w:val="center"/>
          </w:tcPr>
          <w:p w14:paraId="393810B7">
            <w:pPr>
              <w:spacing w:line="300" w:lineRule="exact"/>
              <w:rPr>
                <w:rFonts w:ascii="方正书宋_GBK" w:eastAsia="方正书宋_GBK"/>
                <w:color w:val="000000"/>
              </w:rPr>
            </w:pPr>
            <w:r>
              <w:rPr>
                <w:rFonts w:hint="eastAsia" w:ascii="方正书宋_GBK" w:eastAsia="方正书宋_GBK"/>
                <w:color w:val="000000"/>
              </w:rPr>
              <w:t>计划生育技术指导、咨询以及与计划生育有关的临床医疗服务。</w:t>
            </w:r>
          </w:p>
        </w:tc>
        <w:tc>
          <w:tcPr>
            <w:tcW w:w="2976" w:type="dxa"/>
            <w:vAlign w:val="center"/>
          </w:tcPr>
          <w:p w14:paraId="1CD8AB23">
            <w:pPr>
              <w:spacing w:line="300" w:lineRule="exact"/>
              <w:rPr>
                <w:rFonts w:ascii="方正书宋_GBK" w:eastAsia="方正书宋_GBK"/>
                <w:color w:val="000000"/>
              </w:rPr>
            </w:pPr>
            <w:r>
              <w:rPr>
                <w:rFonts w:hint="eastAsia" w:ascii="方正书宋_GBK" w:eastAsia="方正书宋_GBK"/>
                <w:color w:val="000000"/>
              </w:rPr>
              <w:t>计划生育技术指导、咨询以及与计划生育有关的临床医疗服务。</w:t>
            </w:r>
          </w:p>
        </w:tc>
        <w:tc>
          <w:tcPr>
            <w:tcW w:w="1417" w:type="dxa"/>
            <w:vAlign w:val="center"/>
          </w:tcPr>
          <w:p w14:paraId="15181331">
            <w:pPr>
              <w:spacing w:line="300" w:lineRule="exact"/>
              <w:rPr>
                <w:rFonts w:ascii="方正书宋_GBK" w:eastAsia="方正书宋_GBK"/>
                <w:color w:val="000000"/>
              </w:rPr>
            </w:pPr>
            <w:r>
              <w:rPr>
                <w:rFonts w:hint="eastAsia" w:ascii="方正书宋_GBK" w:eastAsia="方正书宋_GBK"/>
                <w:color w:val="000000"/>
              </w:rPr>
              <w:t>计划生育技术指导、咨询以及与计划生育有关的临床医疗服务</w:t>
            </w:r>
          </w:p>
        </w:tc>
        <w:tc>
          <w:tcPr>
            <w:tcW w:w="737" w:type="dxa"/>
            <w:vAlign w:val="center"/>
          </w:tcPr>
          <w:p w14:paraId="12E2E279">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25E245B9">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78491634">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48A277B3">
            <w:pPr>
              <w:spacing w:line="300" w:lineRule="exact"/>
              <w:jc w:val="center"/>
              <w:rPr>
                <w:rFonts w:ascii="方正书宋_GBK" w:eastAsia="方正书宋_GBK"/>
                <w:color w:val="000000"/>
              </w:rPr>
            </w:pPr>
            <w:r>
              <w:rPr>
                <w:rFonts w:ascii="方正书宋_GBK" w:eastAsia="方正书宋_GBK"/>
                <w:color w:val="000000"/>
              </w:rPr>
              <w:t>70</w:t>
            </w:r>
          </w:p>
        </w:tc>
      </w:tr>
      <w:tr w14:paraId="10E76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CA60268">
            <w:pPr>
              <w:spacing w:line="300" w:lineRule="exact"/>
              <w:rPr>
                <w:rFonts w:ascii="方正书宋_GBK" w:eastAsia="方正书宋_GBK"/>
                <w:b/>
                <w:color w:val="000000"/>
              </w:rPr>
            </w:pPr>
            <w:r>
              <w:rPr>
                <w:rFonts w:hint="eastAsia" w:ascii="方正书宋_GBK" w:eastAsia="方正书宋_GBK"/>
                <w:b/>
                <w:color w:val="000000"/>
              </w:rPr>
              <w:t>　　4、妇幼综合服务项目</w:t>
            </w:r>
          </w:p>
        </w:tc>
        <w:tc>
          <w:tcPr>
            <w:tcW w:w="1276" w:type="dxa"/>
            <w:vAlign w:val="center"/>
          </w:tcPr>
          <w:p w14:paraId="21F35478">
            <w:pPr>
              <w:spacing w:line="300" w:lineRule="exact"/>
              <w:rPr>
                <w:rFonts w:ascii="方正书宋_GBK" w:eastAsia="方正书宋_GBK"/>
                <w:color w:val="000000"/>
              </w:rPr>
            </w:pPr>
          </w:p>
          <w:p w14:paraId="7263EB4E">
            <w:pPr>
              <w:spacing w:line="300" w:lineRule="exact"/>
              <w:rPr>
                <w:rFonts w:ascii="方正书宋_GBK" w:eastAsia="方正书宋_GBK"/>
                <w:color w:val="000000"/>
              </w:rPr>
            </w:pPr>
          </w:p>
        </w:tc>
        <w:tc>
          <w:tcPr>
            <w:tcW w:w="2976" w:type="dxa"/>
            <w:vAlign w:val="center"/>
          </w:tcPr>
          <w:p w14:paraId="4AEB49B7">
            <w:pPr>
              <w:spacing w:line="300" w:lineRule="exact"/>
              <w:rPr>
                <w:rFonts w:ascii="方正书宋_GBK" w:eastAsia="方正书宋_GBK"/>
                <w:color w:val="000000"/>
              </w:rPr>
            </w:pPr>
            <w:r>
              <w:rPr>
                <w:rFonts w:hint="eastAsia" w:ascii="方正书宋_GBK" w:eastAsia="方正书宋_GBK"/>
                <w:color w:val="000000"/>
              </w:rPr>
              <w:t>农村住院分娩补助、适龄妇女免费增补叶酸、、艾滋病、梅毒和乙肝检测、</w:t>
            </w:r>
          </w:p>
        </w:tc>
        <w:tc>
          <w:tcPr>
            <w:tcW w:w="2976" w:type="dxa"/>
            <w:vAlign w:val="center"/>
          </w:tcPr>
          <w:p w14:paraId="0887BCED">
            <w:pPr>
              <w:spacing w:line="300" w:lineRule="exact"/>
              <w:rPr>
                <w:rFonts w:ascii="方正书宋_GBK" w:eastAsia="方正书宋_GBK"/>
                <w:color w:val="000000"/>
              </w:rPr>
            </w:pPr>
            <w:r>
              <w:rPr>
                <w:rFonts w:hint="eastAsia" w:ascii="方正书宋_GBK" w:eastAsia="方正书宋_GBK"/>
                <w:color w:val="000000"/>
              </w:rPr>
              <w:t>农村住院分娩补助率达</w:t>
            </w:r>
            <w:r>
              <w:rPr>
                <w:rFonts w:ascii="方正书宋_GBK" w:eastAsia="方正书宋_GBK"/>
                <w:color w:val="000000"/>
              </w:rPr>
              <w:t>98%</w:t>
            </w:r>
            <w:r>
              <w:rPr>
                <w:rFonts w:hint="eastAsia" w:ascii="方正书宋_GBK" w:eastAsia="方正书宋_GBK"/>
                <w:color w:val="000000"/>
              </w:rPr>
              <w:t>，适龄妇女免费增补叶酸率达</w:t>
            </w:r>
            <w:r>
              <w:rPr>
                <w:rFonts w:ascii="方正书宋_GBK" w:eastAsia="方正书宋_GBK"/>
                <w:color w:val="000000"/>
              </w:rPr>
              <w:t>90%</w:t>
            </w:r>
            <w:r>
              <w:rPr>
                <w:rFonts w:hint="eastAsia" w:ascii="方正书宋_GBK" w:eastAsia="方正书宋_GBK"/>
                <w:color w:val="000000"/>
              </w:rPr>
              <w:t>，剖宫产率</w:t>
            </w:r>
            <w:r>
              <w:rPr>
                <w:rFonts w:ascii="方正书宋_GBK" w:eastAsia="方正书宋_GBK"/>
                <w:color w:val="000000"/>
              </w:rPr>
              <w:t>50%</w:t>
            </w:r>
            <w:r>
              <w:rPr>
                <w:rFonts w:hint="eastAsia" w:ascii="方正书宋_GBK" w:eastAsia="方正书宋_GBK"/>
                <w:color w:val="000000"/>
              </w:rPr>
              <w:t>，到</w:t>
            </w:r>
            <w:r>
              <w:rPr>
                <w:rFonts w:ascii="方正书宋_GBK" w:eastAsia="方正书宋_GBK"/>
                <w:color w:val="000000"/>
              </w:rPr>
              <w:t>2020</w:t>
            </w:r>
            <w:r>
              <w:rPr>
                <w:rFonts w:hint="eastAsia" w:ascii="方正书宋_GBK" w:eastAsia="方正书宋_GBK"/>
                <w:color w:val="000000"/>
              </w:rPr>
              <w:t>年艾滋病、梅毒和乙肝检测率达</w:t>
            </w:r>
            <w:r>
              <w:rPr>
                <w:rFonts w:ascii="方正书宋_GBK" w:eastAsia="方正书宋_GBK"/>
                <w:color w:val="000000"/>
              </w:rPr>
              <w:t>90%</w:t>
            </w:r>
            <w:r>
              <w:rPr>
                <w:rFonts w:hint="eastAsia" w:ascii="方正书宋_GBK" w:eastAsia="方正书宋_GBK"/>
                <w:color w:val="000000"/>
              </w:rPr>
              <w:t>，阻断率</w:t>
            </w:r>
            <w:r>
              <w:rPr>
                <w:rFonts w:ascii="方正书宋_GBK" w:eastAsia="方正书宋_GBK"/>
                <w:color w:val="000000"/>
              </w:rPr>
              <w:t>95%</w:t>
            </w:r>
            <w:r>
              <w:rPr>
                <w:rFonts w:hint="eastAsia" w:ascii="方正书宋_GBK" w:eastAsia="方正书宋_GBK"/>
                <w:color w:val="000000"/>
              </w:rPr>
              <w:t>。</w:t>
            </w:r>
          </w:p>
        </w:tc>
        <w:tc>
          <w:tcPr>
            <w:tcW w:w="1417" w:type="dxa"/>
            <w:vAlign w:val="center"/>
          </w:tcPr>
          <w:p w14:paraId="6DDF136E">
            <w:pPr>
              <w:spacing w:line="300" w:lineRule="exact"/>
              <w:rPr>
                <w:rFonts w:ascii="方正书宋_GBK" w:eastAsia="方正书宋_GBK"/>
                <w:color w:val="000000"/>
              </w:rPr>
            </w:pPr>
            <w:r>
              <w:rPr>
                <w:rFonts w:hint="eastAsia" w:ascii="方正书宋_GBK" w:eastAsia="方正书宋_GBK"/>
                <w:color w:val="000000"/>
              </w:rPr>
              <w:t>分娩率，剖宫产率</w:t>
            </w:r>
          </w:p>
        </w:tc>
        <w:tc>
          <w:tcPr>
            <w:tcW w:w="737" w:type="dxa"/>
            <w:vAlign w:val="center"/>
          </w:tcPr>
          <w:p w14:paraId="2F5B20A2">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768E3E14">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00BE8511">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73EEDAB1">
            <w:pPr>
              <w:spacing w:line="300" w:lineRule="exact"/>
              <w:jc w:val="center"/>
              <w:rPr>
                <w:rFonts w:ascii="方正书宋_GBK" w:eastAsia="方正书宋_GBK"/>
                <w:color w:val="000000"/>
              </w:rPr>
            </w:pPr>
            <w:r>
              <w:rPr>
                <w:rFonts w:ascii="方正书宋_GBK" w:eastAsia="方正书宋_GBK"/>
                <w:color w:val="000000"/>
              </w:rPr>
              <w:t>70</w:t>
            </w:r>
          </w:p>
        </w:tc>
      </w:tr>
      <w:tr w14:paraId="1E585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9F3F4E1">
            <w:pPr>
              <w:spacing w:line="300" w:lineRule="exact"/>
              <w:rPr>
                <w:rFonts w:ascii="方正书宋_GBK" w:eastAsia="方正书宋_GBK"/>
                <w:b/>
                <w:color w:val="000000"/>
              </w:rPr>
            </w:pPr>
            <w:r>
              <w:rPr>
                <w:rFonts w:hint="eastAsia" w:ascii="方正书宋_GBK" w:eastAsia="方正书宋_GBK"/>
                <w:b/>
                <w:color w:val="000000"/>
              </w:rPr>
              <w:t>　　5、综合事务管理</w:t>
            </w:r>
          </w:p>
        </w:tc>
        <w:tc>
          <w:tcPr>
            <w:tcW w:w="1276" w:type="dxa"/>
            <w:vAlign w:val="center"/>
          </w:tcPr>
          <w:p w14:paraId="4C45595B">
            <w:pPr>
              <w:spacing w:line="300" w:lineRule="exact"/>
              <w:rPr>
                <w:rFonts w:ascii="方正书宋_GBK" w:eastAsia="方正书宋_GBK"/>
                <w:color w:val="000000"/>
              </w:rPr>
            </w:pPr>
          </w:p>
        </w:tc>
        <w:tc>
          <w:tcPr>
            <w:tcW w:w="2976" w:type="dxa"/>
            <w:vAlign w:val="center"/>
          </w:tcPr>
          <w:p w14:paraId="3EA43979">
            <w:pPr>
              <w:spacing w:line="300" w:lineRule="exact"/>
              <w:rPr>
                <w:rFonts w:ascii="方正书宋_GBK" w:eastAsia="方正书宋_GBK"/>
                <w:color w:val="000000"/>
              </w:rPr>
            </w:pPr>
            <w:r>
              <w:rPr>
                <w:rFonts w:hint="eastAsia" w:ascii="方正书宋_GBK" w:eastAsia="方正书宋_GBK"/>
                <w:color w:val="000000"/>
              </w:rPr>
              <w:t>建设一批高素质妇幼人才队伍，开展妇幼机构信息化、基础设施、装备配置等各项工作。</w:t>
            </w:r>
          </w:p>
        </w:tc>
        <w:tc>
          <w:tcPr>
            <w:tcW w:w="2976" w:type="dxa"/>
            <w:vAlign w:val="center"/>
          </w:tcPr>
          <w:p w14:paraId="1BF13BCB">
            <w:pPr>
              <w:spacing w:line="300" w:lineRule="exact"/>
              <w:rPr>
                <w:rFonts w:ascii="方正书宋_GBK" w:eastAsia="方正书宋_GBK"/>
                <w:color w:val="000000"/>
              </w:rPr>
            </w:pPr>
            <w:r>
              <w:rPr>
                <w:rFonts w:hint="eastAsia" w:ascii="方正书宋_GBK" w:eastAsia="方正书宋_GBK"/>
                <w:color w:val="000000"/>
              </w:rPr>
              <w:t>提高全区医疗妇幼人才队伍服务水平。</w:t>
            </w:r>
          </w:p>
        </w:tc>
        <w:tc>
          <w:tcPr>
            <w:tcW w:w="1417" w:type="dxa"/>
            <w:vAlign w:val="center"/>
          </w:tcPr>
          <w:p w14:paraId="400C7A21">
            <w:pPr>
              <w:spacing w:line="300" w:lineRule="exact"/>
              <w:rPr>
                <w:rFonts w:ascii="方正书宋_GBK" w:eastAsia="方正书宋_GBK"/>
                <w:color w:val="000000"/>
              </w:rPr>
            </w:pPr>
            <w:r>
              <w:rPr>
                <w:rFonts w:hint="eastAsia" w:ascii="方正书宋_GBK" w:eastAsia="方正书宋_GBK"/>
                <w:color w:val="000000"/>
              </w:rPr>
              <w:t>医疗妇幼人才队伍服务水平</w:t>
            </w:r>
          </w:p>
        </w:tc>
        <w:tc>
          <w:tcPr>
            <w:tcW w:w="737" w:type="dxa"/>
            <w:vAlign w:val="center"/>
          </w:tcPr>
          <w:p w14:paraId="17DF0B58">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5CA0D6C9">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7DE50C5D">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2667F2A4">
            <w:pPr>
              <w:spacing w:line="300" w:lineRule="exact"/>
              <w:jc w:val="center"/>
              <w:rPr>
                <w:rFonts w:ascii="方正书宋_GBK" w:eastAsia="方正书宋_GBK"/>
                <w:color w:val="000000"/>
              </w:rPr>
            </w:pPr>
            <w:r>
              <w:rPr>
                <w:rFonts w:ascii="方正书宋_GBK" w:eastAsia="方正书宋_GBK"/>
                <w:color w:val="000000"/>
              </w:rPr>
              <w:t>70</w:t>
            </w:r>
          </w:p>
        </w:tc>
      </w:tr>
      <w:tr w14:paraId="54F0A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EF28C62">
            <w:pPr>
              <w:spacing w:line="300" w:lineRule="exact"/>
              <w:rPr>
                <w:rFonts w:ascii="方正书宋_GBK" w:eastAsia="方正书宋_GBK"/>
                <w:b/>
                <w:color w:val="000000"/>
              </w:rPr>
            </w:pPr>
            <w:r>
              <w:rPr>
                <w:rFonts w:hint="eastAsia" w:ascii="方正书宋_GBK" w:eastAsia="方正书宋_GBK"/>
                <w:b/>
                <w:color w:val="000000"/>
              </w:rPr>
              <w:t>七、疾病预防控制</w:t>
            </w:r>
          </w:p>
        </w:tc>
        <w:tc>
          <w:tcPr>
            <w:tcW w:w="1276" w:type="dxa"/>
            <w:vAlign w:val="center"/>
          </w:tcPr>
          <w:p w14:paraId="0031B100">
            <w:pPr>
              <w:spacing w:line="300" w:lineRule="exact"/>
              <w:rPr>
                <w:rFonts w:ascii="方正书宋_GBK" w:eastAsia="方正书宋_GBK"/>
                <w:color w:val="000000"/>
              </w:rPr>
            </w:pPr>
          </w:p>
        </w:tc>
        <w:tc>
          <w:tcPr>
            <w:tcW w:w="2976" w:type="dxa"/>
            <w:vAlign w:val="center"/>
          </w:tcPr>
          <w:p w14:paraId="55585FB8">
            <w:pPr>
              <w:spacing w:line="300" w:lineRule="exact"/>
              <w:rPr>
                <w:rFonts w:ascii="方正书宋_GBK" w:eastAsia="方正书宋_GBK"/>
                <w:color w:val="000000"/>
              </w:rPr>
            </w:pPr>
            <w:r>
              <w:rPr>
                <w:rFonts w:hint="eastAsia" w:ascii="方正书宋_GBK" w:eastAsia="方正书宋_GBK"/>
                <w:color w:val="000000"/>
              </w:rPr>
              <w:t>切实履行公共卫生职能，负责开展疾病监测，免疫规划、健康教育、突发公共卫生事件应急处置。</w:t>
            </w:r>
          </w:p>
        </w:tc>
        <w:tc>
          <w:tcPr>
            <w:tcW w:w="2976" w:type="dxa"/>
            <w:vAlign w:val="center"/>
          </w:tcPr>
          <w:p w14:paraId="06555E80">
            <w:pPr>
              <w:spacing w:line="300" w:lineRule="exact"/>
              <w:rPr>
                <w:rFonts w:ascii="方正书宋_GBK" w:eastAsia="方正书宋_GBK"/>
                <w:color w:val="000000"/>
              </w:rPr>
            </w:pPr>
            <w:r>
              <w:rPr>
                <w:rFonts w:hint="eastAsia" w:ascii="方正书宋_GBK" w:eastAsia="方正书宋_GBK"/>
                <w:color w:val="000000"/>
              </w:rPr>
              <w:t>负责对影响人群生存环境卫生质量及生命质量的危险因素进行卫生学监测检验和技术评价，对传染病及意外伤害、中毒等发生、分布和发展的规律进行流行病学监测并制定预防控制措施；建立区级重大公共卫生事件应急处理系统，开展食品安全事故流行病学调查工作；向社会提供相关的预防保健信息、健康咨询和预防医学诊疗等专业技术服务及相关人员培训；实施预防接种，负责预防用生物制品的使用和管理；</w:t>
            </w:r>
          </w:p>
        </w:tc>
        <w:tc>
          <w:tcPr>
            <w:tcW w:w="1417" w:type="dxa"/>
            <w:vAlign w:val="center"/>
          </w:tcPr>
          <w:p w14:paraId="2A042374">
            <w:pPr>
              <w:spacing w:line="300" w:lineRule="exact"/>
              <w:rPr>
                <w:rFonts w:ascii="方正书宋_GBK" w:eastAsia="方正书宋_GBK"/>
                <w:color w:val="000000"/>
              </w:rPr>
            </w:pPr>
          </w:p>
        </w:tc>
        <w:tc>
          <w:tcPr>
            <w:tcW w:w="737" w:type="dxa"/>
            <w:vAlign w:val="center"/>
          </w:tcPr>
          <w:p w14:paraId="6BAD3765">
            <w:pPr>
              <w:spacing w:line="300" w:lineRule="exact"/>
              <w:jc w:val="center"/>
              <w:rPr>
                <w:rFonts w:ascii="方正书宋_GBK" w:eastAsia="方正书宋_GBK"/>
                <w:color w:val="000000"/>
              </w:rPr>
            </w:pPr>
          </w:p>
        </w:tc>
        <w:tc>
          <w:tcPr>
            <w:tcW w:w="737" w:type="dxa"/>
            <w:vAlign w:val="center"/>
          </w:tcPr>
          <w:p w14:paraId="3D8BFC45">
            <w:pPr>
              <w:spacing w:line="300" w:lineRule="exact"/>
              <w:jc w:val="center"/>
              <w:rPr>
                <w:rFonts w:ascii="方正书宋_GBK" w:eastAsia="方正书宋_GBK"/>
                <w:color w:val="000000"/>
              </w:rPr>
            </w:pPr>
          </w:p>
        </w:tc>
        <w:tc>
          <w:tcPr>
            <w:tcW w:w="737" w:type="dxa"/>
            <w:vAlign w:val="center"/>
          </w:tcPr>
          <w:p w14:paraId="67407DB2">
            <w:pPr>
              <w:spacing w:line="300" w:lineRule="exact"/>
              <w:jc w:val="center"/>
              <w:rPr>
                <w:rFonts w:ascii="方正书宋_GBK" w:eastAsia="方正书宋_GBK"/>
                <w:color w:val="000000"/>
              </w:rPr>
            </w:pPr>
          </w:p>
        </w:tc>
        <w:tc>
          <w:tcPr>
            <w:tcW w:w="737" w:type="dxa"/>
            <w:vAlign w:val="center"/>
          </w:tcPr>
          <w:p w14:paraId="09B34313">
            <w:pPr>
              <w:spacing w:line="300" w:lineRule="exact"/>
              <w:jc w:val="center"/>
              <w:rPr>
                <w:rFonts w:ascii="方正书宋_GBK" w:eastAsia="方正书宋_GBK"/>
                <w:color w:val="000000"/>
              </w:rPr>
            </w:pPr>
          </w:p>
        </w:tc>
      </w:tr>
      <w:tr w14:paraId="6F89C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1ECFB59">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1</w:t>
            </w:r>
            <w:r>
              <w:rPr>
                <w:rFonts w:hint="eastAsia" w:ascii="方正书宋_GBK" w:eastAsia="方正书宋_GBK"/>
                <w:b/>
                <w:color w:val="000000"/>
              </w:rPr>
              <w:t>、疾病预防与控制</w:t>
            </w:r>
          </w:p>
        </w:tc>
        <w:tc>
          <w:tcPr>
            <w:tcW w:w="1276" w:type="dxa"/>
            <w:vAlign w:val="center"/>
          </w:tcPr>
          <w:p w14:paraId="09B83D1A">
            <w:pPr>
              <w:spacing w:line="300" w:lineRule="exact"/>
              <w:rPr>
                <w:rFonts w:ascii="方正书宋_GBK" w:eastAsia="方正书宋_GBK"/>
                <w:color w:val="000000"/>
              </w:rPr>
            </w:pPr>
          </w:p>
        </w:tc>
        <w:tc>
          <w:tcPr>
            <w:tcW w:w="2976" w:type="dxa"/>
            <w:vAlign w:val="center"/>
          </w:tcPr>
          <w:p w14:paraId="668AE0E6">
            <w:pPr>
              <w:spacing w:line="300" w:lineRule="exact"/>
              <w:rPr>
                <w:rFonts w:ascii="方正书宋_GBK" w:eastAsia="方正书宋_GBK"/>
                <w:color w:val="000000"/>
              </w:rPr>
            </w:pPr>
            <w:r>
              <w:rPr>
                <w:rFonts w:hint="eastAsia" w:ascii="方正书宋_GBK" w:eastAsia="方正书宋_GBK"/>
                <w:color w:val="000000"/>
              </w:rPr>
              <w:t>开展疾病监测；研究传染病、非传染性疾病等疾病的分布，探讨疾病的发生、发展的原因和流行规律；提供制订预防控制策略与措施的技术保障；组织实施疾病预防控制工作规划、计划和方案，预防控制相关疾病的发生与流行。</w:t>
            </w:r>
          </w:p>
        </w:tc>
        <w:tc>
          <w:tcPr>
            <w:tcW w:w="2976" w:type="dxa"/>
            <w:vAlign w:val="center"/>
          </w:tcPr>
          <w:p w14:paraId="6BC3431D">
            <w:pPr>
              <w:spacing w:line="300" w:lineRule="exact"/>
              <w:rPr>
                <w:rFonts w:ascii="方正书宋_GBK" w:eastAsia="方正书宋_GBK"/>
                <w:color w:val="000000"/>
              </w:rPr>
            </w:pPr>
            <w:r>
              <w:rPr>
                <w:rFonts w:hint="eastAsia" w:ascii="方正书宋_GBK" w:eastAsia="方正书宋_GBK"/>
                <w:color w:val="000000"/>
              </w:rPr>
              <w:t>坚持电话及网络浏览</w:t>
            </w:r>
            <w:r>
              <w:rPr>
                <w:rFonts w:ascii="方正书宋_GBK" w:eastAsia="方正书宋_GBK"/>
                <w:color w:val="000000"/>
              </w:rPr>
              <w:t>24</w:t>
            </w:r>
            <w:r>
              <w:rPr>
                <w:rFonts w:hint="eastAsia" w:ascii="方正书宋_GBK" w:eastAsia="方正书宋_GBK"/>
                <w:color w:val="000000"/>
              </w:rPr>
              <w:t>小时值班制度；制定各类突发公共卫生事件应急预案；</w:t>
            </w:r>
          </w:p>
        </w:tc>
        <w:tc>
          <w:tcPr>
            <w:tcW w:w="1417" w:type="dxa"/>
            <w:vAlign w:val="center"/>
          </w:tcPr>
          <w:p w14:paraId="4396B6ED">
            <w:pPr>
              <w:spacing w:line="300" w:lineRule="exact"/>
              <w:rPr>
                <w:rFonts w:ascii="方正书宋_GBK" w:eastAsia="方正书宋_GBK"/>
                <w:color w:val="000000"/>
              </w:rPr>
            </w:pPr>
            <w:r>
              <w:rPr>
                <w:rFonts w:hint="eastAsia" w:ascii="方正书宋_GBK" w:eastAsia="方正书宋_GBK"/>
                <w:color w:val="000000"/>
              </w:rPr>
              <w:t>有效控制</w:t>
            </w:r>
          </w:p>
        </w:tc>
        <w:tc>
          <w:tcPr>
            <w:tcW w:w="737" w:type="dxa"/>
            <w:vAlign w:val="center"/>
          </w:tcPr>
          <w:p w14:paraId="7AC116C8">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793516B6">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00338F20">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17DD791E">
            <w:pPr>
              <w:spacing w:line="300" w:lineRule="exact"/>
              <w:jc w:val="center"/>
              <w:rPr>
                <w:rFonts w:ascii="方正书宋_GBK" w:eastAsia="方正书宋_GBK"/>
                <w:color w:val="000000"/>
              </w:rPr>
            </w:pPr>
            <w:r>
              <w:rPr>
                <w:rFonts w:ascii="方正书宋_GBK" w:eastAsia="方正书宋_GBK"/>
                <w:color w:val="000000"/>
              </w:rPr>
              <w:t>70</w:t>
            </w:r>
          </w:p>
        </w:tc>
      </w:tr>
      <w:tr w14:paraId="156EB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3400EE3">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2</w:t>
            </w:r>
            <w:r>
              <w:rPr>
                <w:rFonts w:hint="eastAsia" w:ascii="方正书宋_GBK" w:eastAsia="方正书宋_GBK"/>
                <w:b/>
                <w:color w:val="000000"/>
              </w:rPr>
              <w:t>、突发公共卫生事件应急处置</w:t>
            </w:r>
          </w:p>
        </w:tc>
        <w:tc>
          <w:tcPr>
            <w:tcW w:w="1276" w:type="dxa"/>
            <w:vAlign w:val="center"/>
          </w:tcPr>
          <w:p w14:paraId="668E0143">
            <w:pPr>
              <w:spacing w:line="300" w:lineRule="exact"/>
              <w:rPr>
                <w:rFonts w:ascii="方正书宋_GBK" w:eastAsia="方正书宋_GBK"/>
                <w:color w:val="000000"/>
              </w:rPr>
            </w:pPr>
          </w:p>
        </w:tc>
        <w:tc>
          <w:tcPr>
            <w:tcW w:w="2976" w:type="dxa"/>
            <w:vAlign w:val="center"/>
          </w:tcPr>
          <w:p w14:paraId="5CE3D6F5">
            <w:pPr>
              <w:spacing w:line="300" w:lineRule="exact"/>
              <w:rPr>
                <w:rFonts w:ascii="方正书宋_GBK" w:eastAsia="方正书宋_GBK"/>
                <w:color w:val="000000"/>
              </w:rPr>
            </w:pPr>
            <w:r>
              <w:rPr>
                <w:rFonts w:hint="eastAsia" w:ascii="方正书宋_GBK" w:eastAsia="方正书宋_GBK"/>
                <w:color w:val="000000"/>
              </w:rPr>
              <w:t>开展突发公共卫生事件处置和救灾防病的应急准备；对突发公共卫生事件、灾后疫病进行监测报告，提供预测预警信息；开展现场调查处置和效果评估。</w:t>
            </w:r>
          </w:p>
        </w:tc>
        <w:tc>
          <w:tcPr>
            <w:tcW w:w="2976" w:type="dxa"/>
            <w:vAlign w:val="center"/>
          </w:tcPr>
          <w:p w14:paraId="5EBB297C">
            <w:pPr>
              <w:spacing w:line="300" w:lineRule="exact"/>
              <w:rPr>
                <w:rFonts w:ascii="方正书宋_GBK" w:eastAsia="方正书宋_GBK"/>
                <w:color w:val="000000"/>
              </w:rPr>
            </w:pPr>
            <w:r>
              <w:rPr>
                <w:rFonts w:hint="eastAsia" w:ascii="方正书宋_GBK" w:eastAsia="方正书宋_GBK"/>
                <w:color w:val="000000"/>
              </w:rPr>
              <w:t>建立区级卫生应急专家库；成立卫生防病应急小分队并建立重大传染病、群体性不明原因疾病、食物中毒、职业中毒以及重大事故、灾害等应急救援队伍</w:t>
            </w:r>
            <w:r>
              <w:rPr>
                <w:rFonts w:ascii="方正书宋_GBK" w:eastAsia="方正书宋_GBK"/>
                <w:color w:val="000000"/>
              </w:rPr>
              <w:t>.</w:t>
            </w:r>
          </w:p>
        </w:tc>
        <w:tc>
          <w:tcPr>
            <w:tcW w:w="1417" w:type="dxa"/>
            <w:vAlign w:val="center"/>
          </w:tcPr>
          <w:p w14:paraId="0C0D3E36">
            <w:pPr>
              <w:spacing w:line="300" w:lineRule="exact"/>
              <w:rPr>
                <w:rFonts w:ascii="方正书宋_GBK" w:eastAsia="方正书宋_GBK"/>
                <w:color w:val="000000"/>
              </w:rPr>
            </w:pPr>
            <w:r>
              <w:rPr>
                <w:rFonts w:hint="eastAsia" w:ascii="方正书宋_GBK" w:eastAsia="方正书宋_GBK"/>
                <w:color w:val="000000"/>
              </w:rPr>
              <w:t>有效控制</w:t>
            </w:r>
          </w:p>
        </w:tc>
        <w:tc>
          <w:tcPr>
            <w:tcW w:w="737" w:type="dxa"/>
            <w:vAlign w:val="center"/>
          </w:tcPr>
          <w:p w14:paraId="217E0634">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4B99F8DE">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7A589838">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7E515CB8">
            <w:pPr>
              <w:spacing w:line="300" w:lineRule="exact"/>
              <w:jc w:val="center"/>
              <w:rPr>
                <w:rFonts w:ascii="方正书宋_GBK" w:eastAsia="方正书宋_GBK"/>
                <w:color w:val="000000"/>
              </w:rPr>
            </w:pPr>
            <w:r>
              <w:rPr>
                <w:rFonts w:ascii="方正书宋_GBK" w:eastAsia="方正书宋_GBK"/>
                <w:color w:val="000000"/>
              </w:rPr>
              <w:t>70</w:t>
            </w:r>
          </w:p>
        </w:tc>
      </w:tr>
      <w:tr w14:paraId="0E0E5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A120969">
            <w:pPr>
              <w:spacing w:line="300" w:lineRule="exact"/>
              <w:rPr>
                <w:rFonts w:ascii="方正书宋_GBK" w:eastAsia="方正书宋_GBK"/>
                <w:b/>
                <w:color w:val="000000"/>
              </w:rPr>
            </w:pPr>
            <w:r>
              <w:rPr>
                <w:rFonts w:hint="eastAsia" w:ascii="方正书宋_GBK" w:eastAsia="方正书宋_GBK"/>
                <w:b/>
                <w:color w:val="000000"/>
              </w:rPr>
              <w:t>　　3、健康教育与信息管理</w:t>
            </w:r>
          </w:p>
        </w:tc>
        <w:tc>
          <w:tcPr>
            <w:tcW w:w="1276" w:type="dxa"/>
            <w:vAlign w:val="center"/>
          </w:tcPr>
          <w:p w14:paraId="3D61A877">
            <w:pPr>
              <w:spacing w:line="300" w:lineRule="exact"/>
              <w:rPr>
                <w:rFonts w:ascii="方正书宋_GBK" w:eastAsia="方正书宋_GBK"/>
                <w:color w:val="000000"/>
              </w:rPr>
            </w:pPr>
          </w:p>
        </w:tc>
        <w:tc>
          <w:tcPr>
            <w:tcW w:w="2976" w:type="dxa"/>
            <w:vAlign w:val="center"/>
          </w:tcPr>
          <w:p w14:paraId="45D425F3">
            <w:pPr>
              <w:spacing w:line="300" w:lineRule="exact"/>
              <w:rPr>
                <w:rFonts w:ascii="方正书宋_GBK" w:eastAsia="方正书宋_GBK"/>
                <w:color w:val="000000"/>
              </w:rPr>
            </w:pPr>
            <w:r>
              <w:rPr>
                <w:rFonts w:hint="eastAsia" w:ascii="方正书宋_GBK" w:eastAsia="方正书宋_GBK"/>
                <w:color w:val="000000"/>
              </w:rPr>
              <w:t>开展健康教育、健康促进；普及卫生防病知识，对公众进行健康指导；协同有关部门和组织，对公众不良健康行为进行干预，促进公众掌握自我保健与防护技能。管理疾病预防控制信息系统，收集、报告、分析和评价疾病与健康危害因素等公共卫生信息，为疾病预防控制决策提供依据，为社会和公众提供信息服务。</w:t>
            </w:r>
          </w:p>
        </w:tc>
        <w:tc>
          <w:tcPr>
            <w:tcW w:w="2976" w:type="dxa"/>
            <w:vAlign w:val="center"/>
          </w:tcPr>
          <w:p w14:paraId="400A83B5">
            <w:pPr>
              <w:spacing w:line="300" w:lineRule="exact"/>
              <w:rPr>
                <w:rFonts w:ascii="方正书宋_GBK" w:eastAsia="方正书宋_GBK"/>
                <w:color w:val="000000"/>
              </w:rPr>
            </w:pPr>
            <w:r>
              <w:rPr>
                <w:rFonts w:hint="eastAsia" w:ascii="方正书宋_GBK" w:eastAsia="方正书宋_GBK"/>
                <w:color w:val="000000"/>
              </w:rPr>
              <w:t>在区医院、乡镇卫生院、村卫生所悬挂或张贴</w:t>
            </w:r>
            <w:r>
              <w:rPr>
                <w:rFonts w:hint="cs" w:ascii="方正书宋_GBK" w:eastAsia="方正书宋_GBK"/>
                <w:color w:val="000000"/>
                <w:cs/>
              </w:rPr>
              <w:t>“</w:t>
            </w:r>
            <w:r>
              <w:rPr>
                <w:rFonts w:hint="eastAsia" w:ascii="方正书宋_GBK" w:eastAsia="方正书宋_GBK"/>
                <w:color w:val="000000"/>
              </w:rPr>
              <w:t>政府布告</w:t>
            </w:r>
            <w:r>
              <w:rPr>
                <w:rFonts w:hint="cs" w:ascii="方正书宋_GBK" w:eastAsia="方正书宋_GBK"/>
                <w:color w:val="000000"/>
                <w:cs/>
              </w:rPr>
              <w:t>”</w:t>
            </w:r>
            <w:r>
              <w:rPr>
                <w:rFonts w:hint="eastAsia" w:ascii="方正书宋_GBK" w:eastAsia="方正书宋_GBK"/>
                <w:color w:val="000000"/>
              </w:rPr>
              <w:t>和宣传画，并长期保留；区政府投疾控工作信息稿件</w:t>
            </w:r>
          </w:p>
        </w:tc>
        <w:tc>
          <w:tcPr>
            <w:tcW w:w="1417" w:type="dxa"/>
            <w:vAlign w:val="center"/>
          </w:tcPr>
          <w:p w14:paraId="368AA93F">
            <w:pPr>
              <w:spacing w:line="300" w:lineRule="exact"/>
              <w:rPr>
                <w:rFonts w:ascii="方正书宋_GBK" w:eastAsia="方正书宋_GBK"/>
                <w:color w:val="000000"/>
              </w:rPr>
            </w:pPr>
            <w:r>
              <w:rPr>
                <w:rFonts w:hint="eastAsia" w:ascii="方正书宋_GBK" w:eastAsia="方正书宋_GBK"/>
                <w:color w:val="000000"/>
              </w:rPr>
              <w:t>普及率</w:t>
            </w:r>
          </w:p>
        </w:tc>
        <w:tc>
          <w:tcPr>
            <w:tcW w:w="737" w:type="dxa"/>
            <w:vAlign w:val="center"/>
          </w:tcPr>
          <w:p w14:paraId="6CE42881">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33A80E32">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7839E6DD">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1C0520DB">
            <w:pPr>
              <w:spacing w:line="300" w:lineRule="exact"/>
              <w:jc w:val="center"/>
              <w:rPr>
                <w:rFonts w:ascii="方正书宋_GBK" w:eastAsia="方正书宋_GBK"/>
                <w:color w:val="000000"/>
              </w:rPr>
            </w:pPr>
            <w:r>
              <w:rPr>
                <w:rFonts w:ascii="方正书宋_GBK" w:eastAsia="方正书宋_GBK"/>
                <w:color w:val="000000"/>
              </w:rPr>
              <w:t>70</w:t>
            </w:r>
          </w:p>
        </w:tc>
      </w:tr>
      <w:tr w14:paraId="50104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D82F03C">
            <w:pPr>
              <w:spacing w:line="300" w:lineRule="exact"/>
              <w:rPr>
                <w:rFonts w:ascii="方正书宋_GBK" w:eastAsia="方正书宋_GBK"/>
                <w:b/>
                <w:color w:val="000000"/>
              </w:rPr>
            </w:pPr>
            <w:r>
              <w:rPr>
                <w:rFonts w:hint="eastAsia" w:ascii="方正书宋_GBK" w:eastAsia="方正书宋_GBK"/>
                <w:b/>
                <w:color w:val="000000"/>
              </w:rPr>
              <w:t>　　4、免疫规划</w:t>
            </w:r>
          </w:p>
        </w:tc>
        <w:tc>
          <w:tcPr>
            <w:tcW w:w="1276" w:type="dxa"/>
            <w:vAlign w:val="center"/>
          </w:tcPr>
          <w:p w14:paraId="1CE6137A">
            <w:pPr>
              <w:spacing w:line="300" w:lineRule="exact"/>
              <w:rPr>
                <w:rFonts w:ascii="方正书宋_GBK" w:eastAsia="方正书宋_GBK"/>
                <w:color w:val="000000"/>
              </w:rPr>
            </w:pPr>
          </w:p>
        </w:tc>
        <w:tc>
          <w:tcPr>
            <w:tcW w:w="2976" w:type="dxa"/>
            <w:vAlign w:val="center"/>
          </w:tcPr>
          <w:p w14:paraId="2C2D396C">
            <w:pPr>
              <w:spacing w:line="300" w:lineRule="exact"/>
              <w:rPr>
                <w:rFonts w:ascii="方正书宋_GBK" w:eastAsia="方正书宋_GBK"/>
                <w:color w:val="000000"/>
              </w:rPr>
            </w:pPr>
            <w:r>
              <w:rPr>
                <w:rFonts w:hint="eastAsia" w:ascii="方正书宋_GBK" w:eastAsia="方正书宋_GBK"/>
                <w:color w:val="000000"/>
              </w:rPr>
              <w:t>围绕扩大国家免疫规划项目的实施开展工作，包括预防接种门诊建设、疫苗管理、疾病管理等</w:t>
            </w:r>
          </w:p>
        </w:tc>
        <w:tc>
          <w:tcPr>
            <w:tcW w:w="2976" w:type="dxa"/>
            <w:vAlign w:val="center"/>
          </w:tcPr>
          <w:p w14:paraId="5F0756A5">
            <w:pPr>
              <w:spacing w:line="300" w:lineRule="exact"/>
              <w:rPr>
                <w:rFonts w:ascii="方正书宋_GBK" w:eastAsia="方正书宋_GBK"/>
                <w:color w:val="000000"/>
              </w:rPr>
            </w:pPr>
            <w:r>
              <w:rPr>
                <w:rFonts w:hint="eastAsia" w:ascii="方正书宋_GBK" w:eastAsia="方正书宋_GBK"/>
                <w:color w:val="000000"/>
              </w:rPr>
              <w:t>规范接种门诊≥</w:t>
            </w:r>
            <w:r>
              <w:rPr>
                <w:rFonts w:ascii="方正书宋_GBK" w:eastAsia="方正书宋_GBK"/>
                <w:color w:val="000000"/>
              </w:rPr>
              <w:t>90%</w:t>
            </w:r>
            <w:r>
              <w:rPr>
                <w:rFonts w:hint="eastAsia" w:ascii="方正书宋_GBK" w:eastAsia="方正书宋_GBK"/>
                <w:color w:val="000000"/>
              </w:rPr>
              <w:t>；疑似预防接种异常反应规范处置率≥</w:t>
            </w:r>
            <w:r>
              <w:rPr>
                <w:rFonts w:ascii="方正书宋_GBK" w:eastAsia="方正书宋_GBK"/>
                <w:color w:val="000000"/>
              </w:rPr>
              <w:t>90%</w:t>
            </w:r>
            <w:r>
              <w:rPr>
                <w:rFonts w:hint="eastAsia" w:ascii="方正书宋_GBK" w:eastAsia="方正书宋_GBK"/>
                <w:color w:val="000000"/>
              </w:rPr>
              <w:t>；入托、入学儿童接种证查验率≥</w:t>
            </w:r>
            <w:r>
              <w:rPr>
                <w:rFonts w:ascii="方正书宋_GBK" w:eastAsia="方正书宋_GBK"/>
                <w:color w:val="000000"/>
              </w:rPr>
              <w:t>95%</w:t>
            </w:r>
            <w:r>
              <w:rPr>
                <w:rFonts w:hint="eastAsia" w:ascii="方正书宋_GBK" w:eastAsia="方正书宋_GBK"/>
                <w:color w:val="000000"/>
              </w:rPr>
              <w:t>；儿童预防接种信息系统覆盖率≥</w:t>
            </w:r>
            <w:r>
              <w:rPr>
                <w:rFonts w:ascii="方正书宋_GBK" w:eastAsia="方正书宋_GBK"/>
                <w:color w:val="000000"/>
              </w:rPr>
              <w:t>100%</w:t>
            </w:r>
            <w:r>
              <w:rPr>
                <w:rFonts w:hint="eastAsia" w:ascii="方正书宋_GBK" w:eastAsia="方正书宋_GBK"/>
                <w:color w:val="000000"/>
              </w:rPr>
              <w:t>；接种监测报告覆盖率≥</w:t>
            </w:r>
            <w:r>
              <w:rPr>
                <w:rFonts w:ascii="方正书宋_GBK" w:eastAsia="方正书宋_GBK"/>
                <w:color w:val="000000"/>
              </w:rPr>
              <w:t>100%</w:t>
            </w:r>
            <w:r>
              <w:rPr>
                <w:rFonts w:hint="eastAsia" w:ascii="方正书宋_GBK" w:eastAsia="方正书宋_GBK"/>
                <w:color w:val="000000"/>
              </w:rPr>
              <w:t>；</w:t>
            </w:r>
          </w:p>
        </w:tc>
        <w:tc>
          <w:tcPr>
            <w:tcW w:w="1417" w:type="dxa"/>
            <w:vAlign w:val="center"/>
          </w:tcPr>
          <w:p w14:paraId="0276534A">
            <w:pPr>
              <w:spacing w:line="300" w:lineRule="exact"/>
              <w:rPr>
                <w:rFonts w:ascii="方正书宋_GBK" w:eastAsia="方正书宋_GBK"/>
                <w:color w:val="000000"/>
              </w:rPr>
            </w:pPr>
            <w:r>
              <w:rPr>
                <w:rFonts w:hint="eastAsia" w:ascii="方正书宋_GBK" w:eastAsia="方正书宋_GBK"/>
                <w:color w:val="000000"/>
              </w:rPr>
              <w:t>接种率</w:t>
            </w:r>
          </w:p>
        </w:tc>
        <w:tc>
          <w:tcPr>
            <w:tcW w:w="737" w:type="dxa"/>
            <w:vAlign w:val="center"/>
          </w:tcPr>
          <w:p w14:paraId="2CDCB89B">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3FBF6199">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50A1906E">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48DEDA2A">
            <w:pPr>
              <w:spacing w:line="300" w:lineRule="exact"/>
              <w:jc w:val="center"/>
              <w:rPr>
                <w:rFonts w:ascii="方正书宋_GBK" w:eastAsia="方正书宋_GBK"/>
                <w:color w:val="000000"/>
              </w:rPr>
            </w:pPr>
            <w:r>
              <w:rPr>
                <w:rFonts w:ascii="方正书宋_GBK" w:eastAsia="方正书宋_GBK"/>
                <w:color w:val="000000"/>
              </w:rPr>
              <w:t>70</w:t>
            </w:r>
          </w:p>
        </w:tc>
      </w:tr>
      <w:tr w14:paraId="42879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6D0DDC0B">
            <w:pPr>
              <w:spacing w:line="300" w:lineRule="exact"/>
              <w:rPr>
                <w:rFonts w:ascii="方正书宋_GBK" w:eastAsia="方正书宋_GBK"/>
                <w:b/>
                <w:color w:val="000000"/>
              </w:rPr>
            </w:pPr>
            <w:r>
              <w:rPr>
                <w:rFonts w:hint="eastAsia" w:ascii="方正书宋_GBK" w:eastAsia="方正书宋_GBK"/>
                <w:b/>
                <w:color w:val="000000"/>
              </w:rPr>
              <w:t>　　5、卫生监测检验、预防性健康检查、健康相关产品的卫生质量鉴定</w:t>
            </w:r>
          </w:p>
        </w:tc>
        <w:tc>
          <w:tcPr>
            <w:tcW w:w="1276" w:type="dxa"/>
            <w:vAlign w:val="center"/>
          </w:tcPr>
          <w:p w14:paraId="46656279">
            <w:pPr>
              <w:spacing w:line="300" w:lineRule="exact"/>
              <w:rPr>
                <w:rFonts w:ascii="方正书宋_GBK" w:eastAsia="方正书宋_GBK"/>
                <w:color w:val="000000"/>
              </w:rPr>
            </w:pPr>
          </w:p>
        </w:tc>
        <w:tc>
          <w:tcPr>
            <w:tcW w:w="2976" w:type="dxa"/>
            <w:vAlign w:val="center"/>
          </w:tcPr>
          <w:p w14:paraId="759C24AB">
            <w:pPr>
              <w:spacing w:line="300" w:lineRule="exact"/>
              <w:rPr>
                <w:rFonts w:ascii="方正书宋_GBK" w:eastAsia="方正书宋_GBK"/>
                <w:color w:val="000000"/>
              </w:rPr>
            </w:pPr>
            <w:r>
              <w:rPr>
                <w:rFonts w:hint="eastAsia" w:ascii="方正书宋_GBK" w:eastAsia="方正书宋_GBK"/>
                <w:color w:val="000000"/>
              </w:rPr>
              <w:t>检验项目</w:t>
            </w:r>
          </w:p>
        </w:tc>
        <w:tc>
          <w:tcPr>
            <w:tcW w:w="2976" w:type="dxa"/>
            <w:vAlign w:val="center"/>
          </w:tcPr>
          <w:p w14:paraId="45FA626D">
            <w:pPr>
              <w:spacing w:line="300" w:lineRule="exact"/>
              <w:rPr>
                <w:rFonts w:ascii="方正书宋_GBK" w:eastAsia="方正书宋_GBK"/>
                <w:color w:val="000000"/>
              </w:rPr>
            </w:pPr>
            <w:r>
              <w:rPr>
                <w:rFonts w:hint="eastAsia" w:ascii="方正书宋_GBK" w:eastAsia="方正书宋_GBK"/>
                <w:color w:val="000000"/>
              </w:rPr>
              <w:t>卫生监测项目要求</w:t>
            </w:r>
          </w:p>
        </w:tc>
        <w:tc>
          <w:tcPr>
            <w:tcW w:w="1417" w:type="dxa"/>
            <w:vAlign w:val="center"/>
          </w:tcPr>
          <w:p w14:paraId="415B0E4A">
            <w:pPr>
              <w:spacing w:line="300" w:lineRule="exact"/>
              <w:rPr>
                <w:rFonts w:ascii="方正书宋_GBK" w:eastAsia="方正书宋_GBK"/>
                <w:color w:val="000000"/>
              </w:rPr>
            </w:pPr>
            <w:r>
              <w:rPr>
                <w:rFonts w:hint="eastAsia" w:ascii="方正书宋_GBK" w:eastAsia="方正书宋_GBK"/>
                <w:color w:val="000000"/>
              </w:rPr>
              <w:t>体检率</w:t>
            </w:r>
          </w:p>
        </w:tc>
        <w:tc>
          <w:tcPr>
            <w:tcW w:w="737" w:type="dxa"/>
            <w:vAlign w:val="center"/>
          </w:tcPr>
          <w:p w14:paraId="6E9D48C9">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03F71BB6">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3395E15B">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2BCC00B0">
            <w:pPr>
              <w:spacing w:line="300" w:lineRule="exact"/>
              <w:jc w:val="center"/>
              <w:rPr>
                <w:rFonts w:ascii="方正书宋_GBK" w:eastAsia="方正书宋_GBK"/>
                <w:color w:val="000000"/>
              </w:rPr>
            </w:pPr>
            <w:r>
              <w:rPr>
                <w:rFonts w:ascii="方正书宋_GBK" w:eastAsia="方正书宋_GBK"/>
                <w:color w:val="000000"/>
              </w:rPr>
              <w:t>70</w:t>
            </w:r>
          </w:p>
        </w:tc>
      </w:tr>
      <w:tr w14:paraId="24E34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257AC83">
            <w:pPr>
              <w:spacing w:line="300" w:lineRule="exact"/>
              <w:rPr>
                <w:rFonts w:ascii="方正书宋_GBK" w:eastAsia="方正书宋_GBK"/>
                <w:b/>
                <w:color w:val="000000"/>
              </w:rPr>
            </w:pPr>
            <w:r>
              <w:rPr>
                <w:rFonts w:hint="eastAsia" w:ascii="方正书宋_GBK" w:eastAsia="方正书宋_GBK"/>
                <w:b/>
                <w:color w:val="000000"/>
              </w:rPr>
              <w:t>　　6、综合事务管理</w:t>
            </w:r>
          </w:p>
        </w:tc>
        <w:tc>
          <w:tcPr>
            <w:tcW w:w="1276" w:type="dxa"/>
            <w:vAlign w:val="center"/>
          </w:tcPr>
          <w:p w14:paraId="0FABB06E">
            <w:pPr>
              <w:spacing w:line="300" w:lineRule="exact"/>
              <w:rPr>
                <w:rFonts w:ascii="方正书宋_GBK" w:eastAsia="方正书宋_GBK"/>
                <w:color w:val="000000"/>
              </w:rPr>
            </w:pPr>
          </w:p>
        </w:tc>
        <w:tc>
          <w:tcPr>
            <w:tcW w:w="2976" w:type="dxa"/>
            <w:vAlign w:val="center"/>
          </w:tcPr>
          <w:p w14:paraId="7DAF45DD">
            <w:pPr>
              <w:spacing w:line="300" w:lineRule="exact"/>
              <w:rPr>
                <w:rFonts w:ascii="方正书宋_GBK" w:eastAsia="方正书宋_GBK"/>
                <w:color w:val="000000"/>
              </w:rPr>
            </w:pPr>
            <w:r>
              <w:rPr>
                <w:rFonts w:hint="eastAsia" w:ascii="方正书宋_GBK" w:eastAsia="方正书宋_GBK"/>
                <w:color w:val="000000"/>
              </w:rPr>
              <w:t>指导辖区内医疗卫生机构、城市社区卫生组织和农村乡</w:t>
            </w:r>
            <w:r>
              <w:rPr>
                <w:rFonts w:ascii="方正书宋_GBK" w:eastAsia="方正书宋_GBK"/>
                <w:color w:val="000000"/>
              </w:rPr>
              <w:t>(</w:t>
            </w:r>
            <w:r>
              <w:rPr>
                <w:rFonts w:hint="eastAsia" w:ascii="方正书宋_GBK" w:eastAsia="方正书宋_GBK"/>
                <w:color w:val="000000"/>
              </w:rPr>
              <w:t>镇</w:t>
            </w:r>
            <w:r>
              <w:rPr>
                <w:rFonts w:ascii="方正书宋_GBK" w:eastAsia="方正书宋_GBK"/>
                <w:color w:val="000000"/>
              </w:rPr>
              <w:t>)</w:t>
            </w:r>
            <w:r>
              <w:rPr>
                <w:rFonts w:hint="eastAsia" w:ascii="方正书宋_GBK" w:eastAsia="方正书宋_GBK"/>
                <w:color w:val="000000"/>
              </w:rPr>
              <w:t>卫生院开展卫生防病工作，负责考核和评价，对从事疾病预防控制相关工作的人员进行培训；</w:t>
            </w:r>
          </w:p>
        </w:tc>
        <w:tc>
          <w:tcPr>
            <w:tcW w:w="2976" w:type="dxa"/>
            <w:vAlign w:val="center"/>
          </w:tcPr>
          <w:p w14:paraId="1816989C">
            <w:pPr>
              <w:spacing w:line="300" w:lineRule="exact"/>
              <w:rPr>
                <w:rFonts w:ascii="方正书宋_GBK" w:eastAsia="方正书宋_GBK"/>
                <w:color w:val="000000"/>
              </w:rPr>
            </w:pPr>
            <w:r>
              <w:rPr>
                <w:rFonts w:hint="eastAsia" w:ascii="方正书宋_GBK" w:eastAsia="方正书宋_GBK"/>
                <w:color w:val="000000"/>
              </w:rPr>
              <w:t>年初有计划、年终有考核；对基层卫生院开展定期培训</w:t>
            </w:r>
          </w:p>
        </w:tc>
        <w:tc>
          <w:tcPr>
            <w:tcW w:w="1417" w:type="dxa"/>
            <w:vAlign w:val="center"/>
          </w:tcPr>
          <w:p w14:paraId="2413CFD6">
            <w:pPr>
              <w:spacing w:line="300" w:lineRule="exact"/>
              <w:rPr>
                <w:rFonts w:ascii="方正书宋_GBK" w:eastAsia="方正书宋_GBK"/>
                <w:color w:val="000000"/>
              </w:rPr>
            </w:pPr>
            <w:r>
              <w:rPr>
                <w:rFonts w:hint="eastAsia" w:ascii="方正书宋_GBK" w:eastAsia="方正书宋_GBK"/>
                <w:color w:val="000000"/>
              </w:rPr>
              <w:t>提高全区疾控中心人才队伍服务水平</w:t>
            </w:r>
          </w:p>
        </w:tc>
        <w:tc>
          <w:tcPr>
            <w:tcW w:w="737" w:type="dxa"/>
            <w:vAlign w:val="center"/>
          </w:tcPr>
          <w:p w14:paraId="5997B0A7">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0716D7B7">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397A0C36">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4253F0DC">
            <w:pPr>
              <w:spacing w:line="300" w:lineRule="exact"/>
              <w:jc w:val="center"/>
              <w:rPr>
                <w:rFonts w:ascii="方正书宋_GBK" w:eastAsia="方正书宋_GBK"/>
                <w:color w:val="000000"/>
              </w:rPr>
            </w:pPr>
            <w:r>
              <w:rPr>
                <w:rFonts w:ascii="方正书宋_GBK" w:eastAsia="方正书宋_GBK"/>
                <w:color w:val="000000"/>
              </w:rPr>
              <w:t>70</w:t>
            </w:r>
          </w:p>
        </w:tc>
      </w:tr>
      <w:tr w14:paraId="08415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60BA7BA">
            <w:pPr>
              <w:spacing w:line="300" w:lineRule="exact"/>
              <w:rPr>
                <w:rFonts w:ascii="方正书宋_GBK" w:eastAsia="方正书宋_GBK"/>
                <w:b/>
                <w:color w:val="000000"/>
              </w:rPr>
            </w:pPr>
            <w:r>
              <w:rPr>
                <w:rFonts w:hint="eastAsia" w:ascii="方正书宋_GBK" w:eastAsia="方正书宋_GBK"/>
                <w:b/>
                <w:color w:val="000000"/>
              </w:rPr>
              <w:t>八、卫生监督</w:t>
            </w:r>
          </w:p>
        </w:tc>
        <w:tc>
          <w:tcPr>
            <w:tcW w:w="1276" w:type="dxa"/>
            <w:vAlign w:val="center"/>
          </w:tcPr>
          <w:p w14:paraId="2D87F279">
            <w:pPr>
              <w:spacing w:line="300" w:lineRule="exact"/>
              <w:rPr>
                <w:rFonts w:ascii="方正书宋_GBK" w:eastAsia="方正书宋_GBK"/>
                <w:color w:val="000000"/>
              </w:rPr>
            </w:pPr>
          </w:p>
        </w:tc>
        <w:tc>
          <w:tcPr>
            <w:tcW w:w="2976" w:type="dxa"/>
            <w:vAlign w:val="center"/>
          </w:tcPr>
          <w:p w14:paraId="4CAAF5E4">
            <w:pPr>
              <w:spacing w:line="300" w:lineRule="exact"/>
              <w:rPr>
                <w:rFonts w:ascii="方正书宋_GBK" w:eastAsia="方正书宋_GBK"/>
                <w:color w:val="000000"/>
              </w:rPr>
            </w:pPr>
            <w:r>
              <w:rPr>
                <w:rFonts w:hint="eastAsia" w:ascii="方正书宋_GBK" w:eastAsia="方正书宋_GBK"/>
                <w:color w:val="000000"/>
              </w:rPr>
              <w:t>切实履行公共卫生职能，负责制定全区卫生监督执法工作计划。</w:t>
            </w:r>
          </w:p>
        </w:tc>
        <w:tc>
          <w:tcPr>
            <w:tcW w:w="2976" w:type="dxa"/>
            <w:vAlign w:val="center"/>
          </w:tcPr>
          <w:p w14:paraId="185D666C">
            <w:pPr>
              <w:spacing w:line="300" w:lineRule="exact"/>
              <w:rPr>
                <w:rFonts w:ascii="方正书宋_GBK" w:eastAsia="方正书宋_GBK"/>
                <w:color w:val="000000"/>
              </w:rPr>
            </w:pPr>
            <w:r>
              <w:rPr>
                <w:rFonts w:hint="eastAsia" w:ascii="方正书宋_GBK" w:eastAsia="方正书宋_GBK"/>
                <w:color w:val="000000"/>
              </w:rPr>
              <w:t>依法监督管理消毒产品、生活饮用水及涉水产品卫生安全。承担全区公共场所卫生、职业卫生、放射卫生、学校卫生的监督管理任务。监督管理传染病防治工作，依法监督医疗和采供血机构及其执业人员的执业活动</w:t>
            </w:r>
            <w:r>
              <w:rPr>
                <w:rFonts w:ascii="方正书宋_GBK" w:eastAsia="方正书宋_GBK"/>
                <w:color w:val="000000"/>
              </w:rPr>
              <w:t>.</w:t>
            </w:r>
          </w:p>
        </w:tc>
        <w:tc>
          <w:tcPr>
            <w:tcW w:w="1417" w:type="dxa"/>
            <w:vAlign w:val="center"/>
          </w:tcPr>
          <w:p w14:paraId="693BFC66">
            <w:pPr>
              <w:spacing w:line="300" w:lineRule="exact"/>
              <w:rPr>
                <w:rFonts w:ascii="方正书宋_GBK" w:eastAsia="方正书宋_GBK"/>
                <w:color w:val="000000"/>
              </w:rPr>
            </w:pPr>
          </w:p>
        </w:tc>
        <w:tc>
          <w:tcPr>
            <w:tcW w:w="737" w:type="dxa"/>
            <w:vAlign w:val="center"/>
          </w:tcPr>
          <w:p w14:paraId="4FEA51CF">
            <w:pPr>
              <w:spacing w:line="300" w:lineRule="exact"/>
              <w:jc w:val="center"/>
              <w:rPr>
                <w:rFonts w:ascii="方正书宋_GBK" w:eastAsia="方正书宋_GBK"/>
                <w:color w:val="000000"/>
              </w:rPr>
            </w:pPr>
          </w:p>
        </w:tc>
        <w:tc>
          <w:tcPr>
            <w:tcW w:w="737" w:type="dxa"/>
            <w:vAlign w:val="center"/>
          </w:tcPr>
          <w:p w14:paraId="79091298">
            <w:pPr>
              <w:spacing w:line="300" w:lineRule="exact"/>
              <w:jc w:val="center"/>
              <w:rPr>
                <w:rFonts w:ascii="方正书宋_GBK" w:eastAsia="方正书宋_GBK"/>
                <w:color w:val="000000"/>
              </w:rPr>
            </w:pPr>
          </w:p>
        </w:tc>
        <w:tc>
          <w:tcPr>
            <w:tcW w:w="737" w:type="dxa"/>
            <w:vAlign w:val="center"/>
          </w:tcPr>
          <w:p w14:paraId="3EAAB74C">
            <w:pPr>
              <w:spacing w:line="300" w:lineRule="exact"/>
              <w:jc w:val="center"/>
              <w:rPr>
                <w:rFonts w:ascii="方正书宋_GBK" w:eastAsia="方正书宋_GBK"/>
                <w:color w:val="000000"/>
              </w:rPr>
            </w:pPr>
          </w:p>
        </w:tc>
        <w:tc>
          <w:tcPr>
            <w:tcW w:w="737" w:type="dxa"/>
            <w:vAlign w:val="center"/>
          </w:tcPr>
          <w:p w14:paraId="1C06D90A">
            <w:pPr>
              <w:spacing w:line="300" w:lineRule="exact"/>
              <w:jc w:val="center"/>
              <w:rPr>
                <w:rFonts w:ascii="方正书宋_GBK" w:eastAsia="方正书宋_GBK"/>
                <w:color w:val="000000"/>
              </w:rPr>
            </w:pPr>
          </w:p>
        </w:tc>
      </w:tr>
      <w:tr w14:paraId="388BC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99C5FBA">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1</w:t>
            </w:r>
            <w:r>
              <w:rPr>
                <w:rFonts w:hint="eastAsia" w:ascii="方正书宋_GBK" w:eastAsia="方正书宋_GBK"/>
                <w:b/>
                <w:color w:val="000000"/>
              </w:rPr>
              <w:t>、职业卫生监督</w:t>
            </w:r>
          </w:p>
        </w:tc>
        <w:tc>
          <w:tcPr>
            <w:tcW w:w="1276" w:type="dxa"/>
            <w:vAlign w:val="center"/>
          </w:tcPr>
          <w:p w14:paraId="55BBDD9A">
            <w:pPr>
              <w:spacing w:line="300" w:lineRule="exact"/>
              <w:rPr>
                <w:rFonts w:ascii="方正书宋_GBK" w:eastAsia="方正书宋_GBK"/>
                <w:color w:val="000000"/>
              </w:rPr>
            </w:pPr>
          </w:p>
        </w:tc>
        <w:tc>
          <w:tcPr>
            <w:tcW w:w="2976" w:type="dxa"/>
            <w:vAlign w:val="center"/>
          </w:tcPr>
          <w:p w14:paraId="35BEF147">
            <w:pPr>
              <w:spacing w:line="300" w:lineRule="exact"/>
              <w:rPr>
                <w:rFonts w:ascii="方正书宋_GBK" w:eastAsia="方正书宋_GBK"/>
                <w:color w:val="000000"/>
              </w:rPr>
            </w:pPr>
            <w:r>
              <w:rPr>
                <w:rFonts w:hint="eastAsia" w:ascii="方正书宋_GBK" w:eastAsia="方正书宋_GBK"/>
                <w:color w:val="000000"/>
              </w:rPr>
              <w:t>贯彻《职业病防治法》、《职业健康检查管理办法》，对辖区内职业健康检查机构实施日常监督和重点监督检查。</w:t>
            </w:r>
          </w:p>
        </w:tc>
        <w:tc>
          <w:tcPr>
            <w:tcW w:w="2976" w:type="dxa"/>
            <w:vAlign w:val="center"/>
          </w:tcPr>
          <w:p w14:paraId="1F5EE783">
            <w:pPr>
              <w:spacing w:line="300" w:lineRule="exact"/>
              <w:rPr>
                <w:rFonts w:ascii="方正书宋_GBK" w:eastAsia="方正书宋_GBK"/>
                <w:color w:val="000000"/>
              </w:rPr>
            </w:pPr>
            <w:r>
              <w:rPr>
                <w:rFonts w:hint="eastAsia" w:ascii="方正书宋_GBK" w:eastAsia="方正书宋_GBK"/>
                <w:color w:val="000000"/>
              </w:rPr>
              <w:t>制定工作计划，组织开展辖区内职业健康检查机构的监督检查，对存在问题或违法行为的机构监督整改和立案查处。</w:t>
            </w:r>
          </w:p>
        </w:tc>
        <w:tc>
          <w:tcPr>
            <w:tcW w:w="1417" w:type="dxa"/>
            <w:vAlign w:val="center"/>
          </w:tcPr>
          <w:p w14:paraId="1419C14D">
            <w:pPr>
              <w:spacing w:line="300" w:lineRule="exact"/>
              <w:rPr>
                <w:rFonts w:ascii="方正书宋_GBK" w:eastAsia="方正书宋_GBK"/>
                <w:color w:val="000000"/>
              </w:rPr>
            </w:pPr>
            <w:r>
              <w:rPr>
                <w:rFonts w:hint="eastAsia" w:ascii="方正书宋_GBK" w:eastAsia="方正书宋_GBK"/>
                <w:color w:val="000000"/>
              </w:rPr>
              <w:t>监督检查频次</w:t>
            </w:r>
          </w:p>
        </w:tc>
        <w:tc>
          <w:tcPr>
            <w:tcW w:w="737" w:type="dxa"/>
            <w:vAlign w:val="center"/>
          </w:tcPr>
          <w:p w14:paraId="4A287181">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6C14AF07">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51E513C1">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722F407F">
            <w:pPr>
              <w:spacing w:line="300" w:lineRule="exact"/>
              <w:jc w:val="center"/>
              <w:rPr>
                <w:rFonts w:ascii="方正书宋_GBK" w:eastAsia="方正书宋_GBK"/>
                <w:color w:val="000000"/>
              </w:rPr>
            </w:pPr>
            <w:r>
              <w:rPr>
                <w:rFonts w:ascii="方正书宋_GBK" w:eastAsia="方正书宋_GBK"/>
                <w:color w:val="000000"/>
              </w:rPr>
              <w:t>70</w:t>
            </w:r>
          </w:p>
        </w:tc>
      </w:tr>
      <w:tr w14:paraId="0B186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7B6E2893">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2</w:t>
            </w:r>
            <w:r>
              <w:rPr>
                <w:rFonts w:hint="eastAsia" w:ascii="方正书宋_GBK" w:eastAsia="方正书宋_GBK"/>
                <w:b/>
                <w:color w:val="000000"/>
              </w:rPr>
              <w:t>、放射卫生监督</w:t>
            </w:r>
          </w:p>
        </w:tc>
        <w:tc>
          <w:tcPr>
            <w:tcW w:w="1276" w:type="dxa"/>
            <w:vMerge w:val="restart"/>
            <w:vAlign w:val="center"/>
          </w:tcPr>
          <w:p w14:paraId="68699659">
            <w:pPr>
              <w:spacing w:line="300" w:lineRule="exact"/>
              <w:rPr>
                <w:rFonts w:ascii="方正书宋_GBK" w:eastAsia="方正书宋_GBK"/>
                <w:color w:val="000000"/>
              </w:rPr>
            </w:pPr>
          </w:p>
        </w:tc>
        <w:tc>
          <w:tcPr>
            <w:tcW w:w="2976" w:type="dxa"/>
            <w:vMerge w:val="restart"/>
            <w:vAlign w:val="center"/>
          </w:tcPr>
          <w:p w14:paraId="53FB0844">
            <w:pPr>
              <w:spacing w:line="300" w:lineRule="exact"/>
              <w:rPr>
                <w:rFonts w:ascii="方正书宋_GBK" w:eastAsia="方正书宋_GBK"/>
                <w:color w:val="000000"/>
              </w:rPr>
            </w:pPr>
            <w:r>
              <w:rPr>
                <w:rFonts w:hint="eastAsia" w:ascii="方正书宋_GBK" w:eastAsia="方正书宋_GBK"/>
                <w:color w:val="000000"/>
              </w:rPr>
              <w:t>贯彻《医疗机构放射诊疗管理规定》及相关法律法规，对</w:t>
            </w:r>
            <w:bookmarkStart w:id="1" w:name="_GoBack"/>
            <w:bookmarkEnd w:id="1"/>
            <w:r>
              <w:rPr>
                <w:rFonts w:hint="eastAsia" w:ascii="方正书宋_GBK" w:eastAsia="方正书宋_GBK"/>
                <w:color w:val="000000"/>
              </w:rPr>
              <w:t>辖区内放射诊疗单位实施日常监督和重点监督检查。</w:t>
            </w:r>
          </w:p>
        </w:tc>
        <w:tc>
          <w:tcPr>
            <w:tcW w:w="2976" w:type="dxa"/>
            <w:vMerge w:val="restart"/>
            <w:vAlign w:val="center"/>
          </w:tcPr>
          <w:p w14:paraId="52EBE91B">
            <w:pPr>
              <w:spacing w:line="300" w:lineRule="exact"/>
              <w:rPr>
                <w:rFonts w:ascii="方正书宋_GBK" w:eastAsia="方正书宋_GBK"/>
                <w:color w:val="000000"/>
              </w:rPr>
            </w:pPr>
            <w:r>
              <w:rPr>
                <w:rFonts w:hint="eastAsia" w:ascii="方正书宋_GBK" w:eastAsia="方正书宋_GBK"/>
                <w:color w:val="000000"/>
              </w:rPr>
              <w:t>掌握需本级办理放射诊疗机构数（含放射工作人员数、设备台数）；《放射诊疗许可证》发证率达</w:t>
            </w:r>
            <w:r>
              <w:rPr>
                <w:rFonts w:ascii="方正书宋_GBK" w:eastAsia="方正书宋_GBK"/>
                <w:color w:val="000000"/>
              </w:rPr>
              <w:t>100%</w:t>
            </w:r>
          </w:p>
        </w:tc>
        <w:tc>
          <w:tcPr>
            <w:tcW w:w="1417" w:type="dxa"/>
            <w:vAlign w:val="center"/>
          </w:tcPr>
          <w:p w14:paraId="0ACA4FAC">
            <w:pPr>
              <w:spacing w:line="300" w:lineRule="exact"/>
              <w:rPr>
                <w:rFonts w:ascii="方正书宋_GBK" w:eastAsia="方正书宋_GBK"/>
                <w:color w:val="000000"/>
              </w:rPr>
            </w:pPr>
            <w:r>
              <w:rPr>
                <w:rFonts w:hint="eastAsia" w:ascii="方正书宋_GBK" w:eastAsia="方正书宋_GBK"/>
                <w:color w:val="000000"/>
              </w:rPr>
              <w:t>持证率、体检率、培训率、个人剂量检测率</w:t>
            </w:r>
          </w:p>
        </w:tc>
        <w:tc>
          <w:tcPr>
            <w:tcW w:w="737" w:type="dxa"/>
            <w:vAlign w:val="center"/>
          </w:tcPr>
          <w:p w14:paraId="6231CAD2">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693E523F">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7C8979C5">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748D6D17">
            <w:pPr>
              <w:spacing w:line="300" w:lineRule="exact"/>
              <w:jc w:val="center"/>
              <w:rPr>
                <w:rFonts w:ascii="方正书宋_GBK" w:eastAsia="方正书宋_GBK"/>
                <w:color w:val="000000"/>
              </w:rPr>
            </w:pPr>
            <w:r>
              <w:rPr>
                <w:rFonts w:ascii="方正书宋_GBK" w:eastAsia="方正书宋_GBK"/>
                <w:color w:val="000000"/>
              </w:rPr>
              <w:t>70</w:t>
            </w:r>
          </w:p>
        </w:tc>
      </w:tr>
      <w:tr w14:paraId="26DF0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06CE2416">
            <w:pPr>
              <w:spacing w:line="300" w:lineRule="exact"/>
              <w:rPr>
                <w:rFonts w:ascii="方正书宋_GBK" w:eastAsia="方正书宋_GBK"/>
                <w:b/>
                <w:color w:val="000000"/>
              </w:rPr>
            </w:pPr>
          </w:p>
        </w:tc>
        <w:tc>
          <w:tcPr>
            <w:tcW w:w="1276" w:type="dxa"/>
            <w:vMerge w:val="continue"/>
            <w:vAlign w:val="center"/>
          </w:tcPr>
          <w:p w14:paraId="43C98E3F">
            <w:pPr>
              <w:spacing w:line="300" w:lineRule="exact"/>
              <w:rPr>
                <w:rFonts w:ascii="方正书宋_GBK" w:eastAsia="方正书宋_GBK"/>
                <w:color w:val="000000"/>
              </w:rPr>
            </w:pPr>
          </w:p>
        </w:tc>
        <w:tc>
          <w:tcPr>
            <w:tcW w:w="2976" w:type="dxa"/>
            <w:vMerge w:val="continue"/>
            <w:vAlign w:val="center"/>
          </w:tcPr>
          <w:p w14:paraId="5E4987B0">
            <w:pPr>
              <w:spacing w:line="300" w:lineRule="exact"/>
              <w:rPr>
                <w:rFonts w:ascii="方正书宋_GBK" w:eastAsia="方正书宋_GBK"/>
                <w:color w:val="000000"/>
              </w:rPr>
            </w:pPr>
          </w:p>
        </w:tc>
        <w:tc>
          <w:tcPr>
            <w:tcW w:w="2976" w:type="dxa"/>
            <w:vMerge w:val="continue"/>
            <w:vAlign w:val="center"/>
          </w:tcPr>
          <w:p w14:paraId="02CC6B33">
            <w:pPr>
              <w:spacing w:line="300" w:lineRule="exact"/>
              <w:rPr>
                <w:rFonts w:ascii="方正书宋_GBK" w:eastAsia="方正书宋_GBK"/>
                <w:color w:val="000000"/>
              </w:rPr>
            </w:pPr>
          </w:p>
        </w:tc>
        <w:tc>
          <w:tcPr>
            <w:tcW w:w="1417" w:type="dxa"/>
            <w:vAlign w:val="center"/>
          </w:tcPr>
          <w:p w14:paraId="3879EDC5">
            <w:pPr>
              <w:spacing w:line="300" w:lineRule="exact"/>
              <w:rPr>
                <w:rFonts w:ascii="方正书宋_GBK" w:eastAsia="方正书宋_GBK"/>
                <w:color w:val="000000"/>
              </w:rPr>
            </w:pPr>
            <w:r>
              <w:rPr>
                <w:rFonts w:hint="eastAsia" w:ascii="方正书宋_GBK" w:eastAsia="方正书宋_GBK"/>
                <w:color w:val="000000"/>
              </w:rPr>
              <w:t>监督检查频次</w:t>
            </w:r>
          </w:p>
        </w:tc>
        <w:tc>
          <w:tcPr>
            <w:tcW w:w="737" w:type="dxa"/>
            <w:vAlign w:val="center"/>
          </w:tcPr>
          <w:p w14:paraId="25F1B92F">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24667308">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6017473A">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764BF2BA">
            <w:pPr>
              <w:spacing w:line="300" w:lineRule="exact"/>
              <w:jc w:val="center"/>
              <w:rPr>
                <w:rFonts w:ascii="方正书宋_GBK" w:eastAsia="方正书宋_GBK"/>
                <w:color w:val="000000"/>
              </w:rPr>
            </w:pPr>
            <w:r>
              <w:rPr>
                <w:rFonts w:ascii="方正书宋_GBK" w:eastAsia="方正书宋_GBK"/>
                <w:color w:val="000000"/>
              </w:rPr>
              <w:t>70</w:t>
            </w:r>
          </w:p>
        </w:tc>
      </w:tr>
      <w:tr w14:paraId="49D38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19C4B507">
            <w:pPr>
              <w:spacing w:line="300" w:lineRule="exact"/>
              <w:rPr>
                <w:rFonts w:ascii="方正书宋_GBK" w:eastAsia="方正书宋_GBK"/>
                <w:b/>
                <w:color w:val="000000"/>
              </w:rPr>
            </w:pPr>
          </w:p>
        </w:tc>
        <w:tc>
          <w:tcPr>
            <w:tcW w:w="1276" w:type="dxa"/>
            <w:vMerge w:val="continue"/>
            <w:vAlign w:val="center"/>
          </w:tcPr>
          <w:p w14:paraId="76C18595">
            <w:pPr>
              <w:spacing w:line="300" w:lineRule="exact"/>
              <w:rPr>
                <w:rFonts w:ascii="方正书宋_GBK" w:eastAsia="方正书宋_GBK"/>
                <w:color w:val="000000"/>
              </w:rPr>
            </w:pPr>
          </w:p>
        </w:tc>
        <w:tc>
          <w:tcPr>
            <w:tcW w:w="2976" w:type="dxa"/>
            <w:vMerge w:val="continue"/>
            <w:vAlign w:val="center"/>
          </w:tcPr>
          <w:p w14:paraId="2F0E2AA2">
            <w:pPr>
              <w:spacing w:line="300" w:lineRule="exact"/>
              <w:rPr>
                <w:rFonts w:ascii="方正书宋_GBK" w:eastAsia="方正书宋_GBK"/>
                <w:color w:val="000000"/>
              </w:rPr>
            </w:pPr>
          </w:p>
        </w:tc>
        <w:tc>
          <w:tcPr>
            <w:tcW w:w="2976" w:type="dxa"/>
            <w:vMerge w:val="continue"/>
            <w:vAlign w:val="center"/>
          </w:tcPr>
          <w:p w14:paraId="50A73DDE">
            <w:pPr>
              <w:spacing w:line="300" w:lineRule="exact"/>
              <w:rPr>
                <w:rFonts w:ascii="方正书宋_GBK" w:eastAsia="方正书宋_GBK"/>
                <w:color w:val="000000"/>
              </w:rPr>
            </w:pPr>
          </w:p>
        </w:tc>
        <w:tc>
          <w:tcPr>
            <w:tcW w:w="1417" w:type="dxa"/>
            <w:vAlign w:val="center"/>
          </w:tcPr>
          <w:p w14:paraId="01D18027">
            <w:pPr>
              <w:spacing w:line="300" w:lineRule="exact"/>
              <w:rPr>
                <w:rFonts w:ascii="方正书宋_GBK" w:eastAsia="方正书宋_GBK"/>
                <w:color w:val="000000"/>
              </w:rPr>
            </w:pPr>
            <w:r>
              <w:rPr>
                <w:rFonts w:hint="eastAsia" w:ascii="方正书宋_GBK" w:eastAsia="方正书宋_GBK"/>
                <w:color w:val="000000"/>
              </w:rPr>
              <w:t>《放射诊疗许可证》发证率</w:t>
            </w:r>
          </w:p>
        </w:tc>
        <w:tc>
          <w:tcPr>
            <w:tcW w:w="737" w:type="dxa"/>
            <w:vAlign w:val="center"/>
          </w:tcPr>
          <w:p w14:paraId="26E5D45A">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23FB61D3">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0A100771">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5608522B">
            <w:pPr>
              <w:spacing w:line="300" w:lineRule="exact"/>
              <w:jc w:val="center"/>
              <w:rPr>
                <w:rFonts w:ascii="方正书宋_GBK" w:eastAsia="方正书宋_GBK"/>
                <w:color w:val="000000"/>
              </w:rPr>
            </w:pPr>
            <w:r>
              <w:rPr>
                <w:rFonts w:ascii="方正书宋_GBK" w:eastAsia="方正书宋_GBK"/>
                <w:color w:val="000000"/>
              </w:rPr>
              <w:t>70</w:t>
            </w:r>
          </w:p>
        </w:tc>
      </w:tr>
      <w:tr w14:paraId="56377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7E0C8661">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3</w:t>
            </w:r>
            <w:r>
              <w:rPr>
                <w:rFonts w:hint="eastAsia" w:ascii="方正书宋_GBK" w:eastAsia="方正书宋_GBK"/>
                <w:b/>
                <w:color w:val="000000"/>
              </w:rPr>
              <w:t>、公共场所卫生监督</w:t>
            </w:r>
          </w:p>
        </w:tc>
        <w:tc>
          <w:tcPr>
            <w:tcW w:w="1276" w:type="dxa"/>
            <w:vMerge w:val="restart"/>
            <w:vAlign w:val="center"/>
          </w:tcPr>
          <w:p w14:paraId="7A74B3F8">
            <w:pPr>
              <w:spacing w:line="300" w:lineRule="exact"/>
              <w:rPr>
                <w:rFonts w:ascii="方正书宋_GBK" w:eastAsia="方正书宋_GBK"/>
                <w:color w:val="000000"/>
              </w:rPr>
            </w:pPr>
          </w:p>
        </w:tc>
        <w:tc>
          <w:tcPr>
            <w:tcW w:w="2976" w:type="dxa"/>
            <w:vMerge w:val="restart"/>
            <w:vAlign w:val="center"/>
          </w:tcPr>
          <w:p w14:paraId="1E8EDCFB">
            <w:pPr>
              <w:spacing w:line="300" w:lineRule="exact"/>
              <w:rPr>
                <w:rFonts w:ascii="方正书宋_GBK" w:eastAsia="方正书宋_GBK"/>
                <w:color w:val="000000"/>
              </w:rPr>
            </w:pPr>
            <w:r>
              <w:rPr>
                <w:rFonts w:hint="eastAsia" w:ascii="方正书宋_GBK" w:eastAsia="方正书宋_GBK"/>
                <w:color w:val="000000"/>
              </w:rPr>
              <w:t>贯彻《公共场所卫生监督管理条例实施细则》及相关规范标准，全面实施量化分级管理，实施日常监督和重点监督检查、监督抽检</w:t>
            </w:r>
          </w:p>
        </w:tc>
        <w:tc>
          <w:tcPr>
            <w:tcW w:w="2976" w:type="dxa"/>
            <w:vMerge w:val="restart"/>
            <w:vAlign w:val="center"/>
          </w:tcPr>
          <w:p w14:paraId="2F335244">
            <w:pPr>
              <w:spacing w:line="300" w:lineRule="exact"/>
              <w:rPr>
                <w:rFonts w:ascii="方正书宋_GBK" w:eastAsia="方正书宋_GBK"/>
                <w:color w:val="000000"/>
              </w:rPr>
            </w:pPr>
            <w:r>
              <w:rPr>
                <w:rFonts w:hint="eastAsia" w:ascii="方正书宋_GBK" w:eastAsia="方正书宋_GBK"/>
                <w:color w:val="000000"/>
              </w:rPr>
              <w:t>根据上级安排，开展重点公共场所卫生质量监督抽检</w:t>
            </w:r>
          </w:p>
        </w:tc>
        <w:tc>
          <w:tcPr>
            <w:tcW w:w="1417" w:type="dxa"/>
            <w:vAlign w:val="center"/>
          </w:tcPr>
          <w:p w14:paraId="5BA077BE">
            <w:pPr>
              <w:spacing w:line="300" w:lineRule="exact"/>
              <w:rPr>
                <w:rFonts w:ascii="方正书宋_GBK" w:eastAsia="方正书宋_GBK"/>
                <w:color w:val="000000"/>
              </w:rPr>
            </w:pPr>
            <w:r>
              <w:rPr>
                <w:rFonts w:hint="eastAsia" w:ascii="方正书宋_GBK" w:eastAsia="方正书宋_GBK"/>
                <w:color w:val="000000"/>
              </w:rPr>
              <w:t>建档率</w:t>
            </w:r>
          </w:p>
        </w:tc>
        <w:tc>
          <w:tcPr>
            <w:tcW w:w="737" w:type="dxa"/>
            <w:vAlign w:val="center"/>
          </w:tcPr>
          <w:p w14:paraId="78F6B77D">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180DE55C">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5E17F18F">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16C13189">
            <w:pPr>
              <w:spacing w:line="300" w:lineRule="exact"/>
              <w:jc w:val="center"/>
              <w:rPr>
                <w:rFonts w:ascii="方正书宋_GBK" w:eastAsia="方正书宋_GBK"/>
                <w:color w:val="000000"/>
              </w:rPr>
            </w:pPr>
            <w:r>
              <w:rPr>
                <w:rFonts w:ascii="方正书宋_GBK" w:eastAsia="方正书宋_GBK"/>
                <w:color w:val="000000"/>
              </w:rPr>
              <w:t>70</w:t>
            </w:r>
          </w:p>
        </w:tc>
      </w:tr>
      <w:tr w14:paraId="199E3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5EBECEAE">
            <w:pPr>
              <w:spacing w:line="300" w:lineRule="exact"/>
              <w:rPr>
                <w:rFonts w:ascii="方正书宋_GBK" w:eastAsia="方正书宋_GBK"/>
                <w:b/>
                <w:color w:val="000000"/>
              </w:rPr>
            </w:pPr>
          </w:p>
        </w:tc>
        <w:tc>
          <w:tcPr>
            <w:tcW w:w="1276" w:type="dxa"/>
            <w:vMerge w:val="continue"/>
            <w:vAlign w:val="center"/>
          </w:tcPr>
          <w:p w14:paraId="733F2BB4">
            <w:pPr>
              <w:spacing w:line="300" w:lineRule="exact"/>
              <w:rPr>
                <w:rFonts w:ascii="方正书宋_GBK" w:eastAsia="方正书宋_GBK"/>
                <w:color w:val="000000"/>
              </w:rPr>
            </w:pPr>
          </w:p>
        </w:tc>
        <w:tc>
          <w:tcPr>
            <w:tcW w:w="2976" w:type="dxa"/>
            <w:vMerge w:val="continue"/>
            <w:vAlign w:val="center"/>
          </w:tcPr>
          <w:p w14:paraId="5BBEEFE9">
            <w:pPr>
              <w:spacing w:line="300" w:lineRule="exact"/>
              <w:rPr>
                <w:rFonts w:ascii="方正书宋_GBK" w:eastAsia="方正书宋_GBK"/>
                <w:color w:val="000000"/>
              </w:rPr>
            </w:pPr>
          </w:p>
        </w:tc>
        <w:tc>
          <w:tcPr>
            <w:tcW w:w="2976" w:type="dxa"/>
            <w:vMerge w:val="continue"/>
            <w:vAlign w:val="center"/>
          </w:tcPr>
          <w:p w14:paraId="6B9665A5">
            <w:pPr>
              <w:spacing w:line="300" w:lineRule="exact"/>
              <w:rPr>
                <w:rFonts w:ascii="方正书宋_GBK" w:eastAsia="方正书宋_GBK"/>
                <w:color w:val="000000"/>
              </w:rPr>
            </w:pPr>
          </w:p>
        </w:tc>
        <w:tc>
          <w:tcPr>
            <w:tcW w:w="1417" w:type="dxa"/>
            <w:vAlign w:val="center"/>
          </w:tcPr>
          <w:p w14:paraId="0938ECCF">
            <w:pPr>
              <w:spacing w:line="300" w:lineRule="exact"/>
              <w:rPr>
                <w:rFonts w:ascii="方正书宋_GBK" w:eastAsia="方正书宋_GBK"/>
                <w:color w:val="000000"/>
              </w:rPr>
            </w:pPr>
            <w:r>
              <w:rPr>
                <w:rFonts w:hint="eastAsia" w:ascii="方正书宋_GBK" w:eastAsia="方正书宋_GBK"/>
                <w:color w:val="000000"/>
              </w:rPr>
              <w:t>量化分级管理率</w:t>
            </w:r>
          </w:p>
        </w:tc>
        <w:tc>
          <w:tcPr>
            <w:tcW w:w="737" w:type="dxa"/>
            <w:vAlign w:val="center"/>
          </w:tcPr>
          <w:p w14:paraId="2ED4CCA3">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450C6D0A">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655ADA30">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490E4C72">
            <w:pPr>
              <w:spacing w:line="300" w:lineRule="exact"/>
              <w:jc w:val="center"/>
              <w:rPr>
                <w:rFonts w:ascii="方正书宋_GBK" w:eastAsia="方正书宋_GBK"/>
                <w:color w:val="000000"/>
              </w:rPr>
            </w:pPr>
            <w:r>
              <w:rPr>
                <w:rFonts w:ascii="方正书宋_GBK" w:eastAsia="方正书宋_GBK"/>
                <w:color w:val="000000"/>
              </w:rPr>
              <w:t>70</w:t>
            </w:r>
          </w:p>
        </w:tc>
      </w:tr>
      <w:tr w14:paraId="35DDA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04B7D331">
            <w:pPr>
              <w:spacing w:line="300" w:lineRule="exact"/>
              <w:rPr>
                <w:rFonts w:ascii="方正书宋_GBK" w:eastAsia="方正书宋_GBK"/>
                <w:b/>
                <w:color w:val="000000"/>
              </w:rPr>
            </w:pPr>
          </w:p>
        </w:tc>
        <w:tc>
          <w:tcPr>
            <w:tcW w:w="1276" w:type="dxa"/>
            <w:vMerge w:val="continue"/>
            <w:vAlign w:val="center"/>
          </w:tcPr>
          <w:p w14:paraId="2BF62526">
            <w:pPr>
              <w:spacing w:line="300" w:lineRule="exact"/>
              <w:rPr>
                <w:rFonts w:ascii="方正书宋_GBK" w:eastAsia="方正书宋_GBK"/>
                <w:color w:val="000000"/>
              </w:rPr>
            </w:pPr>
          </w:p>
        </w:tc>
        <w:tc>
          <w:tcPr>
            <w:tcW w:w="2976" w:type="dxa"/>
            <w:vMerge w:val="continue"/>
            <w:vAlign w:val="center"/>
          </w:tcPr>
          <w:p w14:paraId="328FC2B1">
            <w:pPr>
              <w:spacing w:line="300" w:lineRule="exact"/>
              <w:rPr>
                <w:rFonts w:ascii="方正书宋_GBK" w:eastAsia="方正书宋_GBK"/>
                <w:color w:val="000000"/>
              </w:rPr>
            </w:pPr>
          </w:p>
        </w:tc>
        <w:tc>
          <w:tcPr>
            <w:tcW w:w="2976" w:type="dxa"/>
            <w:vMerge w:val="continue"/>
            <w:vAlign w:val="center"/>
          </w:tcPr>
          <w:p w14:paraId="4CEF4971">
            <w:pPr>
              <w:spacing w:line="300" w:lineRule="exact"/>
              <w:rPr>
                <w:rFonts w:ascii="方正书宋_GBK" w:eastAsia="方正书宋_GBK"/>
                <w:color w:val="000000"/>
              </w:rPr>
            </w:pPr>
          </w:p>
        </w:tc>
        <w:tc>
          <w:tcPr>
            <w:tcW w:w="1417" w:type="dxa"/>
            <w:vAlign w:val="center"/>
          </w:tcPr>
          <w:p w14:paraId="23E05977">
            <w:pPr>
              <w:spacing w:line="300" w:lineRule="exact"/>
              <w:rPr>
                <w:rFonts w:ascii="方正书宋_GBK" w:eastAsia="方正书宋_GBK"/>
                <w:color w:val="000000"/>
              </w:rPr>
            </w:pPr>
            <w:r>
              <w:rPr>
                <w:rFonts w:hint="eastAsia" w:ascii="方正书宋_GBK" w:eastAsia="方正书宋_GBK"/>
                <w:color w:val="000000"/>
              </w:rPr>
              <w:t>监督覆盖率</w:t>
            </w:r>
          </w:p>
        </w:tc>
        <w:tc>
          <w:tcPr>
            <w:tcW w:w="737" w:type="dxa"/>
            <w:vAlign w:val="center"/>
          </w:tcPr>
          <w:p w14:paraId="3FA57667">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3AE0B8C2">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152D5359">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0ABBDCE5">
            <w:pPr>
              <w:spacing w:line="300" w:lineRule="exact"/>
              <w:jc w:val="center"/>
              <w:rPr>
                <w:rFonts w:ascii="方正书宋_GBK" w:eastAsia="方正书宋_GBK"/>
                <w:color w:val="000000"/>
              </w:rPr>
            </w:pPr>
            <w:r>
              <w:rPr>
                <w:rFonts w:ascii="方正书宋_GBK" w:eastAsia="方正书宋_GBK"/>
                <w:color w:val="000000"/>
              </w:rPr>
              <w:t>70</w:t>
            </w:r>
          </w:p>
        </w:tc>
      </w:tr>
      <w:tr w14:paraId="18056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67866F75">
            <w:pPr>
              <w:spacing w:line="300" w:lineRule="exact"/>
              <w:rPr>
                <w:rFonts w:ascii="方正书宋_GBK" w:eastAsia="方正书宋_GBK"/>
                <w:b/>
                <w:color w:val="000000"/>
              </w:rPr>
            </w:pPr>
          </w:p>
        </w:tc>
        <w:tc>
          <w:tcPr>
            <w:tcW w:w="1276" w:type="dxa"/>
            <w:vMerge w:val="continue"/>
            <w:vAlign w:val="center"/>
          </w:tcPr>
          <w:p w14:paraId="6A5ACF1A">
            <w:pPr>
              <w:spacing w:line="300" w:lineRule="exact"/>
              <w:rPr>
                <w:rFonts w:ascii="方正书宋_GBK" w:eastAsia="方正书宋_GBK"/>
                <w:color w:val="000000"/>
              </w:rPr>
            </w:pPr>
          </w:p>
        </w:tc>
        <w:tc>
          <w:tcPr>
            <w:tcW w:w="2976" w:type="dxa"/>
            <w:vMerge w:val="continue"/>
            <w:vAlign w:val="center"/>
          </w:tcPr>
          <w:p w14:paraId="7ED9F4FC">
            <w:pPr>
              <w:spacing w:line="300" w:lineRule="exact"/>
              <w:rPr>
                <w:rFonts w:ascii="方正书宋_GBK" w:eastAsia="方正书宋_GBK"/>
                <w:color w:val="000000"/>
              </w:rPr>
            </w:pPr>
          </w:p>
        </w:tc>
        <w:tc>
          <w:tcPr>
            <w:tcW w:w="2976" w:type="dxa"/>
            <w:vMerge w:val="continue"/>
            <w:vAlign w:val="center"/>
          </w:tcPr>
          <w:p w14:paraId="074E941F">
            <w:pPr>
              <w:spacing w:line="300" w:lineRule="exact"/>
              <w:rPr>
                <w:rFonts w:ascii="方正书宋_GBK" w:eastAsia="方正书宋_GBK"/>
                <w:color w:val="000000"/>
              </w:rPr>
            </w:pPr>
          </w:p>
        </w:tc>
        <w:tc>
          <w:tcPr>
            <w:tcW w:w="1417" w:type="dxa"/>
            <w:vAlign w:val="center"/>
          </w:tcPr>
          <w:p w14:paraId="7746104F">
            <w:pPr>
              <w:spacing w:line="300" w:lineRule="exact"/>
              <w:rPr>
                <w:rFonts w:ascii="方正书宋_GBK" w:eastAsia="方正书宋_GBK"/>
                <w:color w:val="000000"/>
              </w:rPr>
            </w:pPr>
            <w:r>
              <w:rPr>
                <w:rFonts w:hint="eastAsia" w:ascii="方正书宋_GBK" w:eastAsia="方正书宋_GBK"/>
                <w:color w:val="000000"/>
              </w:rPr>
              <w:t>抽检合格率</w:t>
            </w:r>
          </w:p>
        </w:tc>
        <w:tc>
          <w:tcPr>
            <w:tcW w:w="737" w:type="dxa"/>
            <w:vAlign w:val="center"/>
          </w:tcPr>
          <w:p w14:paraId="6E078BF3">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00F95970">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39F16ADD">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65E03BE1">
            <w:pPr>
              <w:spacing w:line="300" w:lineRule="exact"/>
              <w:jc w:val="center"/>
              <w:rPr>
                <w:rFonts w:ascii="方正书宋_GBK" w:eastAsia="方正书宋_GBK"/>
                <w:color w:val="000000"/>
              </w:rPr>
            </w:pPr>
            <w:r>
              <w:rPr>
                <w:rFonts w:ascii="方正书宋_GBK" w:eastAsia="方正书宋_GBK"/>
                <w:color w:val="000000"/>
              </w:rPr>
              <w:t>70</w:t>
            </w:r>
          </w:p>
        </w:tc>
      </w:tr>
      <w:tr w14:paraId="4E25F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0AEB2686">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4</w:t>
            </w:r>
            <w:r>
              <w:rPr>
                <w:rFonts w:hint="eastAsia" w:ascii="方正书宋_GBK" w:eastAsia="方正书宋_GBK"/>
                <w:b/>
                <w:color w:val="000000"/>
              </w:rPr>
              <w:t>、生活饮用水卫生监督</w:t>
            </w:r>
          </w:p>
        </w:tc>
        <w:tc>
          <w:tcPr>
            <w:tcW w:w="1276" w:type="dxa"/>
            <w:vMerge w:val="restart"/>
            <w:vAlign w:val="center"/>
          </w:tcPr>
          <w:p w14:paraId="345C82E1">
            <w:pPr>
              <w:spacing w:line="300" w:lineRule="exact"/>
              <w:rPr>
                <w:rFonts w:ascii="方正书宋_GBK" w:eastAsia="方正书宋_GBK"/>
                <w:color w:val="000000"/>
              </w:rPr>
            </w:pPr>
            <w:r>
              <w:rPr>
                <w:rFonts w:hint="eastAsia" w:ascii="方正书宋_GBK" w:eastAsia="方正书宋_GBK"/>
                <w:color w:val="000000"/>
              </w:rPr>
              <w:t>10000</w:t>
            </w:r>
          </w:p>
        </w:tc>
        <w:tc>
          <w:tcPr>
            <w:tcW w:w="2976" w:type="dxa"/>
            <w:vMerge w:val="restart"/>
            <w:vAlign w:val="center"/>
          </w:tcPr>
          <w:p w14:paraId="1364B5E4">
            <w:pPr>
              <w:spacing w:line="300" w:lineRule="exact"/>
              <w:rPr>
                <w:rFonts w:ascii="方正书宋_GBK" w:eastAsia="方正书宋_GBK"/>
                <w:color w:val="000000"/>
              </w:rPr>
            </w:pPr>
            <w:r>
              <w:rPr>
                <w:rFonts w:hint="eastAsia" w:ascii="方正书宋_GBK" w:eastAsia="方正书宋_GBK"/>
                <w:color w:val="000000"/>
              </w:rPr>
              <w:t>贯彻《河北省生活饮用水卫生监督管理办法》及相关规范标准，组织实施供水单位日常监督和重点监督检查、监督抽检</w:t>
            </w:r>
          </w:p>
        </w:tc>
        <w:tc>
          <w:tcPr>
            <w:tcW w:w="2976" w:type="dxa"/>
            <w:vMerge w:val="restart"/>
            <w:vAlign w:val="center"/>
          </w:tcPr>
          <w:p w14:paraId="49FDF713">
            <w:pPr>
              <w:spacing w:line="300" w:lineRule="exact"/>
              <w:rPr>
                <w:rFonts w:ascii="方正书宋_GBK" w:eastAsia="方正书宋_GBK"/>
                <w:color w:val="000000"/>
              </w:rPr>
            </w:pPr>
            <w:r>
              <w:rPr>
                <w:rFonts w:hint="eastAsia" w:ascii="方正书宋_GBK" w:eastAsia="方正书宋_GBK"/>
                <w:color w:val="000000"/>
              </w:rPr>
              <w:t>健全供水单位监督档案，达到一户一档，卫生管理档案齐全，包括行政许可相关资料、日常监督、卫生监测（包括抽检）相关资料</w:t>
            </w:r>
          </w:p>
        </w:tc>
        <w:tc>
          <w:tcPr>
            <w:tcW w:w="1417" w:type="dxa"/>
            <w:vAlign w:val="center"/>
          </w:tcPr>
          <w:p w14:paraId="652852DF">
            <w:pPr>
              <w:spacing w:line="300" w:lineRule="exact"/>
              <w:rPr>
                <w:rFonts w:ascii="方正书宋_GBK" w:eastAsia="方正书宋_GBK"/>
                <w:color w:val="000000"/>
              </w:rPr>
            </w:pPr>
            <w:r>
              <w:rPr>
                <w:rFonts w:hint="eastAsia" w:ascii="方正书宋_GBK" w:eastAsia="方正书宋_GBK"/>
                <w:color w:val="000000"/>
              </w:rPr>
              <w:t>监督覆盖率</w:t>
            </w:r>
          </w:p>
        </w:tc>
        <w:tc>
          <w:tcPr>
            <w:tcW w:w="737" w:type="dxa"/>
            <w:vAlign w:val="center"/>
          </w:tcPr>
          <w:p w14:paraId="54B37D22">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62724406">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35A1A0EF">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0FC4B51D">
            <w:pPr>
              <w:spacing w:line="300" w:lineRule="exact"/>
              <w:jc w:val="center"/>
              <w:rPr>
                <w:rFonts w:ascii="方正书宋_GBK" w:eastAsia="方正书宋_GBK"/>
                <w:color w:val="000000"/>
              </w:rPr>
            </w:pPr>
            <w:r>
              <w:rPr>
                <w:rFonts w:ascii="方正书宋_GBK" w:eastAsia="方正书宋_GBK"/>
                <w:color w:val="000000"/>
              </w:rPr>
              <w:t>70</w:t>
            </w:r>
          </w:p>
        </w:tc>
      </w:tr>
      <w:tr w14:paraId="2CA2B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053C494F">
            <w:pPr>
              <w:spacing w:line="300" w:lineRule="exact"/>
              <w:rPr>
                <w:rFonts w:ascii="方正书宋_GBK" w:eastAsia="方正书宋_GBK"/>
                <w:b/>
                <w:color w:val="000000"/>
              </w:rPr>
            </w:pPr>
          </w:p>
        </w:tc>
        <w:tc>
          <w:tcPr>
            <w:tcW w:w="1276" w:type="dxa"/>
            <w:vMerge w:val="continue"/>
            <w:vAlign w:val="center"/>
          </w:tcPr>
          <w:p w14:paraId="746C9935">
            <w:pPr>
              <w:spacing w:line="300" w:lineRule="exact"/>
              <w:rPr>
                <w:rFonts w:ascii="方正书宋_GBK" w:eastAsia="方正书宋_GBK"/>
                <w:color w:val="000000"/>
              </w:rPr>
            </w:pPr>
          </w:p>
        </w:tc>
        <w:tc>
          <w:tcPr>
            <w:tcW w:w="2976" w:type="dxa"/>
            <w:vMerge w:val="continue"/>
            <w:vAlign w:val="center"/>
          </w:tcPr>
          <w:p w14:paraId="581E446A">
            <w:pPr>
              <w:spacing w:line="300" w:lineRule="exact"/>
              <w:rPr>
                <w:rFonts w:ascii="方正书宋_GBK" w:eastAsia="方正书宋_GBK"/>
                <w:color w:val="000000"/>
              </w:rPr>
            </w:pPr>
          </w:p>
        </w:tc>
        <w:tc>
          <w:tcPr>
            <w:tcW w:w="2976" w:type="dxa"/>
            <w:vMerge w:val="continue"/>
            <w:vAlign w:val="center"/>
          </w:tcPr>
          <w:p w14:paraId="7F0DAC1E">
            <w:pPr>
              <w:spacing w:line="300" w:lineRule="exact"/>
              <w:rPr>
                <w:rFonts w:ascii="方正书宋_GBK" w:eastAsia="方正书宋_GBK"/>
                <w:color w:val="000000"/>
              </w:rPr>
            </w:pPr>
          </w:p>
        </w:tc>
        <w:tc>
          <w:tcPr>
            <w:tcW w:w="1417" w:type="dxa"/>
            <w:vAlign w:val="center"/>
          </w:tcPr>
          <w:p w14:paraId="3A737BCD">
            <w:pPr>
              <w:spacing w:line="300" w:lineRule="exact"/>
              <w:rPr>
                <w:rFonts w:ascii="方正书宋_GBK" w:eastAsia="方正书宋_GBK"/>
                <w:color w:val="000000"/>
              </w:rPr>
            </w:pPr>
            <w:r>
              <w:rPr>
                <w:rFonts w:hint="eastAsia" w:ascii="方正书宋_GBK" w:eastAsia="方正书宋_GBK"/>
                <w:color w:val="000000"/>
              </w:rPr>
              <w:t>抽检率</w:t>
            </w:r>
          </w:p>
        </w:tc>
        <w:tc>
          <w:tcPr>
            <w:tcW w:w="737" w:type="dxa"/>
            <w:vAlign w:val="center"/>
          </w:tcPr>
          <w:p w14:paraId="7AF8F2EE">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69D24B18">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62BFCD27">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658E1396">
            <w:pPr>
              <w:spacing w:line="300" w:lineRule="exact"/>
              <w:jc w:val="center"/>
              <w:rPr>
                <w:rFonts w:ascii="方正书宋_GBK" w:eastAsia="方正书宋_GBK"/>
                <w:color w:val="000000"/>
              </w:rPr>
            </w:pPr>
            <w:r>
              <w:rPr>
                <w:rFonts w:ascii="方正书宋_GBK" w:eastAsia="方正书宋_GBK"/>
                <w:color w:val="000000"/>
              </w:rPr>
              <w:t>70</w:t>
            </w:r>
          </w:p>
        </w:tc>
      </w:tr>
      <w:tr w14:paraId="16C19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2BD5AFD4">
            <w:pPr>
              <w:spacing w:line="300" w:lineRule="exact"/>
              <w:rPr>
                <w:rFonts w:ascii="方正书宋_GBK" w:eastAsia="方正书宋_GBK"/>
                <w:b/>
                <w:color w:val="000000"/>
              </w:rPr>
            </w:pPr>
          </w:p>
        </w:tc>
        <w:tc>
          <w:tcPr>
            <w:tcW w:w="1276" w:type="dxa"/>
            <w:vMerge w:val="continue"/>
            <w:vAlign w:val="center"/>
          </w:tcPr>
          <w:p w14:paraId="0F0378EE">
            <w:pPr>
              <w:spacing w:line="300" w:lineRule="exact"/>
              <w:rPr>
                <w:rFonts w:ascii="方正书宋_GBK" w:eastAsia="方正书宋_GBK"/>
                <w:color w:val="000000"/>
              </w:rPr>
            </w:pPr>
          </w:p>
        </w:tc>
        <w:tc>
          <w:tcPr>
            <w:tcW w:w="2976" w:type="dxa"/>
            <w:vMerge w:val="continue"/>
            <w:vAlign w:val="center"/>
          </w:tcPr>
          <w:p w14:paraId="4352C099">
            <w:pPr>
              <w:spacing w:line="300" w:lineRule="exact"/>
              <w:rPr>
                <w:rFonts w:ascii="方正书宋_GBK" w:eastAsia="方正书宋_GBK"/>
                <w:color w:val="000000"/>
              </w:rPr>
            </w:pPr>
          </w:p>
        </w:tc>
        <w:tc>
          <w:tcPr>
            <w:tcW w:w="2976" w:type="dxa"/>
            <w:vMerge w:val="continue"/>
            <w:vAlign w:val="center"/>
          </w:tcPr>
          <w:p w14:paraId="066EFE0C">
            <w:pPr>
              <w:spacing w:line="300" w:lineRule="exact"/>
              <w:rPr>
                <w:rFonts w:ascii="方正书宋_GBK" w:eastAsia="方正书宋_GBK"/>
                <w:color w:val="000000"/>
              </w:rPr>
            </w:pPr>
          </w:p>
        </w:tc>
        <w:tc>
          <w:tcPr>
            <w:tcW w:w="1417" w:type="dxa"/>
            <w:vAlign w:val="center"/>
          </w:tcPr>
          <w:p w14:paraId="23A9078F">
            <w:pPr>
              <w:spacing w:line="300" w:lineRule="exact"/>
              <w:rPr>
                <w:rFonts w:ascii="方正书宋_GBK" w:eastAsia="方正书宋_GBK"/>
                <w:color w:val="000000"/>
              </w:rPr>
            </w:pPr>
            <w:r>
              <w:rPr>
                <w:rFonts w:hint="eastAsia" w:ascii="方正书宋_GBK" w:eastAsia="方正书宋_GBK"/>
                <w:color w:val="000000"/>
              </w:rPr>
              <w:t>卫生许可率</w:t>
            </w:r>
          </w:p>
        </w:tc>
        <w:tc>
          <w:tcPr>
            <w:tcW w:w="737" w:type="dxa"/>
            <w:vAlign w:val="center"/>
          </w:tcPr>
          <w:p w14:paraId="64987B84">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612B83D5">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0BCE033A">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23E89DE4">
            <w:pPr>
              <w:spacing w:line="300" w:lineRule="exact"/>
              <w:jc w:val="center"/>
              <w:rPr>
                <w:rFonts w:ascii="方正书宋_GBK" w:eastAsia="方正书宋_GBK"/>
                <w:color w:val="000000"/>
              </w:rPr>
            </w:pPr>
            <w:r>
              <w:rPr>
                <w:rFonts w:ascii="方正书宋_GBK" w:eastAsia="方正书宋_GBK"/>
                <w:color w:val="000000"/>
              </w:rPr>
              <w:t>70</w:t>
            </w:r>
          </w:p>
        </w:tc>
      </w:tr>
      <w:tr w14:paraId="45115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5F5BDA00">
            <w:pPr>
              <w:spacing w:line="300" w:lineRule="exact"/>
              <w:rPr>
                <w:rFonts w:ascii="方正书宋_GBK" w:eastAsia="方正书宋_GBK"/>
                <w:b/>
                <w:color w:val="000000"/>
              </w:rPr>
            </w:pPr>
          </w:p>
        </w:tc>
        <w:tc>
          <w:tcPr>
            <w:tcW w:w="1276" w:type="dxa"/>
            <w:vMerge w:val="continue"/>
            <w:vAlign w:val="center"/>
          </w:tcPr>
          <w:p w14:paraId="56D800A1">
            <w:pPr>
              <w:spacing w:line="300" w:lineRule="exact"/>
              <w:rPr>
                <w:rFonts w:ascii="方正书宋_GBK" w:eastAsia="方正书宋_GBK"/>
                <w:color w:val="000000"/>
              </w:rPr>
            </w:pPr>
          </w:p>
        </w:tc>
        <w:tc>
          <w:tcPr>
            <w:tcW w:w="2976" w:type="dxa"/>
            <w:vMerge w:val="continue"/>
            <w:vAlign w:val="center"/>
          </w:tcPr>
          <w:p w14:paraId="6E2BCD00">
            <w:pPr>
              <w:spacing w:line="300" w:lineRule="exact"/>
              <w:rPr>
                <w:rFonts w:ascii="方正书宋_GBK" w:eastAsia="方正书宋_GBK"/>
                <w:color w:val="000000"/>
              </w:rPr>
            </w:pPr>
          </w:p>
        </w:tc>
        <w:tc>
          <w:tcPr>
            <w:tcW w:w="2976" w:type="dxa"/>
            <w:vMerge w:val="continue"/>
            <w:vAlign w:val="center"/>
          </w:tcPr>
          <w:p w14:paraId="61045E43">
            <w:pPr>
              <w:spacing w:line="300" w:lineRule="exact"/>
              <w:rPr>
                <w:rFonts w:ascii="方正书宋_GBK" w:eastAsia="方正书宋_GBK"/>
                <w:color w:val="000000"/>
              </w:rPr>
            </w:pPr>
          </w:p>
        </w:tc>
        <w:tc>
          <w:tcPr>
            <w:tcW w:w="1417" w:type="dxa"/>
            <w:vAlign w:val="center"/>
          </w:tcPr>
          <w:p w14:paraId="2AC9EE30">
            <w:pPr>
              <w:spacing w:line="300" w:lineRule="exact"/>
              <w:rPr>
                <w:rFonts w:ascii="方正书宋_GBK" w:eastAsia="方正书宋_GBK"/>
                <w:color w:val="000000"/>
              </w:rPr>
            </w:pPr>
            <w:r>
              <w:rPr>
                <w:rFonts w:hint="eastAsia" w:ascii="方正书宋_GBK" w:eastAsia="方正书宋_GBK"/>
                <w:color w:val="000000"/>
              </w:rPr>
              <w:t>建档率</w:t>
            </w:r>
          </w:p>
        </w:tc>
        <w:tc>
          <w:tcPr>
            <w:tcW w:w="737" w:type="dxa"/>
            <w:vAlign w:val="center"/>
          </w:tcPr>
          <w:p w14:paraId="754CAD9C">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1861820E">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51E88006">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599FAEFC">
            <w:pPr>
              <w:spacing w:line="300" w:lineRule="exact"/>
              <w:jc w:val="center"/>
              <w:rPr>
                <w:rFonts w:ascii="方正书宋_GBK" w:eastAsia="方正书宋_GBK"/>
                <w:color w:val="000000"/>
              </w:rPr>
            </w:pPr>
            <w:r>
              <w:rPr>
                <w:rFonts w:ascii="方正书宋_GBK" w:eastAsia="方正书宋_GBK"/>
                <w:color w:val="000000"/>
              </w:rPr>
              <w:t>70</w:t>
            </w:r>
          </w:p>
        </w:tc>
      </w:tr>
      <w:tr w14:paraId="6FFB4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55B3EC1">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5</w:t>
            </w:r>
            <w:r>
              <w:rPr>
                <w:rFonts w:hint="eastAsia" w:ascii="方正书宋_GBK" w:eastAsia="方正书宋_GBK"/>
                <w:b/>
                <w:color w:val="000000"/>
              </w:rPr>
              <w:t>、学校卫生监督</w:t>
            </w:r>
          </w:p>
        </w:tc>
        <w:tc>
          <w:tcPr>
            <w:tcW w:w="1276" w:type="dxa"/>
            <w:vAlign w:val="center"/>
          </w:tcPr>
          <w:p w14:paraId="3F894F40">
            <w:pPr>
              <w:spacing w:line="300" w:lineRule="exact"/>
              <w:rPr>
                <w:rFonts w:ascii="方正书宋_GBK" w:eastAsia="方正书宋_GBK"/>
                <w:color w:val="000000"/>
              </w:rPr>
            </w:pPr>
          </w:p>
        </w:tc>
        <w:tc>
          <w:tcPr>
            <w:tcW w:w="2976" w:type="dxa"/>
            <w:vAlign w:val="center"/>
          </w:tcPr>
          <w:p w14:paraId="230AB182">
            <w:pPr>
              <w:spacing w:line="300" w:lineRule="exact"/>
              <w:rPr>
                <w:rFonts w:ascii="方正书宋_GBK" w:eastAsia="方正书宋_GBK"/>
                <w:color w:val="000000"/>
              </w:rPr>
            </w:pPr>
            <w:r>
              <w:rPr>
                <w:rFonts w:hint="eastAsia" w:ascii="方正书宋_GBK" w:eastAsia="方正书宋_GBK"/>
                <w:color w:val="000000"/>
              </w:rPr>
              <w:t>贯彻《学校卫生工作条例》及相关规范标准，全面组织实施学校日常监督和重点监督检查。</w:t>
            </w:r>
          </w:p>
        </w:tc>
        <w:tc>
          <w:tcPr>
            <w:tcW w:w="2976" w:type="dxa"/>
            <w:vAlign w:val="center"/>
          </w:tcPr>
          <w:p w14:paraId="0F840F1E">
            <w:pPr>
              <w:spacing w:line="300" w:lineRule="exact"/>
              <w:rPr>
                <w:rFonts w:ascii="方正书宋_GBK" w:eastAsia="方正书宋_GBK"/>
                <w:color w:val="000000"/>
              </w:rPr>
            </w:pPr>
            <w:r>
              <w:rPr>
                <w:rFonts w:hint="eastAsia" w:ascii="方正书宋_GBK" w:eastAsia="方正书宋_GBK"/>
                <w:color w:val="000000"/>
              </w:rPr>
              <w:t>对学校（尤其农村学校）传染病防控、饮用水、教学环境、突发事件应急情况的监督检查</w:t>
            </w:r>
          </w:p>
        </w:tc>
        <w:tc>
          <w:tcPr>
            <w:tcW w:w="1417" w:type="dxa"/>
            <w:vAlign w:val="center"/>
          </w:tcPr>
          <w:p w14:paraId="08D21235">
            <w:pPr>
              <w:spacing w:line="300" w:lineRule="exact"/>
              <w:rPr>
                <w:rFonts w:ascii="方正书宋_GBK" w:eastAsia="方正书宋_GBK"/>
                <w:color w:val="000000"/>
              </w:rPr>
            </w:pPr>
            <w:r>
              <w:rPr>
                <w:rFonts w:hint="eastAsia" w:ascii="方正书宋_GBK" w:eastAsia="方正书宋_GBK"/>
                <w:color w:val="000000"/>
              </w:rPr>
              <w:t>监督覆盖率</w:t>
            </w:r>
          </w:p>
        </w:tc>
        <w:tc>
          <w:tcPr>
            <w:tcW w:w="737" w:type="dxa"/>
            <w:vAlign w:val="center"/>
          </w:tcPr>
          <w:p w14:paraId="5AD1C77F">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5C36E1B7">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2429FCED">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61642283">
            <w:pPr>
              <w:spacing w:line="300" w:lineRule="exact"/>
              <w:jc w:val="center"/>
              <w:rPr>
                <w:rFonts w:ascii="方正书宋_GBK" w:eastAsia="方正书宋_GBK"/>
                <w:color w:val="000000"/>
              </w:rPr>
            </w:pPr>
            <w:r>
              <w:rPr>
                <w:rFonts w:ascii="方正书宋_GBK" w:eastAsia="方正书宋_GBK"/>
                <w:color w:val="000000"/>
              </w:rPr>
              <w:t>70</w:t>
            </w:r>
          </w:p>
        </w:tc>
      </w:tr>
      <w:tr w14:paraId="7F185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5710D1B7">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6</w:t>
            </w:r>
            <w:r>
              <w:rPr>
                <w:rFonts w:hint="eastAsia" w:ascii="方正书宋_GBK" w:eastAsia="方正书宋_GBK"/>
                <w:b/>
                <w:color w:val="000000"/>
              </w:rPr>
              <w:t>、传染病防控监督</w:t>
            </w:r>
          </w:p>
        </w:tc>
        <w:tc>
          <w:tcPr>
            <w:tcW w:w="1276" w:type="dxa"/>
            <w:vAlign w:val="center"/>
          </w:tcPr>
          <w:p w14:paraId="6B88B87A">
            <w:pPr>
              <w:spacing w:line="300" w:lineRule="exact"/>
              <w:rPr>
                <w:rFonts w:ascii="方正书宋_GBK" w:eastAsia="方正书宋_GBK"/>
                <w:color w:val="000000"/>
              </w:rPr>
            </w:pPr>
          </w:p>
        </w:tc>
        <w:tc>
          <w:tcPr>
            <w:tcW w:w="2976" w:type="dxa"/>
            <w:vAlign w:val="center"/>
          </w:tcPr>
          <w:p w14:paraId="50957BA8">
            <w:pPr>
              <w:spacing w:line="300" w:lineRule="exact"/>
              <w:rPr>
                <w:rFonts w:ascii="方正书宋_GBK" w:eastAsia="方正书宋_GBK"/>
                <w:color w:val="000000"/>
              </w:rPr>
            </w:pPr>
            <w:r>
              <w:rPr>
                <w:rFonts w:hint="eastAsia" w:ascii="方正书宋_GBK" w:eastAsia="方正书宋_GBK"/>
                <w:color w:val="000000"/>
              </w:rPr>
              <w:t>根据《传染病防治法》及相关法律法规，全面组织实施医疗机构传染病防控及临床用血监督检查</w:t>
            </w:r>
          </w:p>
        </w:tc>
        <w:tc>
          <w:tcPr>
            <w:tcW w:w="2976" w:type="dxa"/>
            <w:vAlign w:val="center"/>
          </w:tcPr>
          <w:p w14:paraId="0566E319">
            <w:pPr>
              <w:spacing w:line="300" w:lineRule="exact"/>
              <w:rPr>
                <w:rFonts w:ascii="方正书宋_GBK" w:eastAsia="方正书宋_GBK"/>
                <w:color w:val="000000"/>
              </w:rPr>
            </w:pPr>
            <w:r>
              <w:rPr>
                <w:rFonts w:hint="eastAsia" w:ascii="方正书宋_GBK" w:eastAsia="方正书宋_GBK"/>
                <w:color w:val="000000"/>
              </w:rPr>
              <w:t>对直管医疗卫生机构医疗废物处置、疫情报告管理和消毒隔离制度落实等的进行监督检查，健全卫生监督档案。</w:t>
            </w:r>
          </w:p>
        </w:tc>
        <w:tc>
          <w:tcPr>
            <w:tcW w:w="1417" w:type="dxa"/>
            <w:vAlign w:val="center"/>
          </w:tcPr>
          <w:p w14:paraId="254571DE">
            <w:pPr>
              <w:spacing w:line="300" w:lineRule="exact"/>
              <w:rPr>
                <w:rFonts w:ascii="方正书宋_GBK" w:eastAsia="方正书宋_GBK"/>
                <w:color w:val="000000"/>
              </w:rPr>
            </w:pPr>
            <w:r>
              <w:rPr>
                <w:rFonts w:hint="eastAsia" w:ascii="方正书宋_GBK" w:eastAsia="方正书宋_GBK"/>
                <w:color w:val="000000"/>
              </w:rPr>
              <w:t>覆盖率</w:t>
            </w:r>
          </w:p>
        </w:tc>
        <w:tc>
          <w:tcPr>
            <w:tcW w:w="737" w:type="dxa"/>
            <w:vAlign w:val="center"/>
          </w:tcPr>
          <w:p w14:paraId="0568C19E">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7AB30EC7">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109A1AF0">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58227D0B">
            <w:pPr>
              <w:spacing w:line="300" w:lineRule="exact"/>
              <w:jc w:val="center"/>
              <w:rPr>
                <w:rFonts w:ascii="方正书宋_GBK" w:eastAsia="方正书宋_GBK"/>
                <w:color w:val="000000"/>
              </w:rPr>
            </w:pPr>
            <w:r>
              <w:rPr>
                <w:rFonts w:ascii="方正书宋_GBK" w:eastAsia="方正书宋_GBK"/>
                <w:color w:val="000000"/>
              </w:rPr>
              <w:t>70</w:t>
            </w:r>
          </w:p>
        </w:tc>
      </w:tr>
      <w:tr w14:paraId="3BAB8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14:paraId="17226464">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7</w:t>
            </w:r>
            <w:r>
              <w:rPr>
                <w:rFonts w:hint="eastAsia" w:ascii="方正书宋_GBK" w:eastAsia="方正书宋_GBK"/>
                <w:b/>
                <w:color w:val="000000"/>
              </w:rPr>
              <w:t>、医疗服务监督</w:t>
            </w:r>
          </w:p>
        </w:tc>
        <w:tc>
          <w:tcPr>
            <w:tcW w:w="1276" w:type="dxa"/>
            <w:vMerge w:val="restart"/>
            <w:vAlign w:val="center"/>
          </w:tcPr>
          <w:p w14:paraId="42244F2B">
            <w:pPr>
              <w:spacing w:line="300" w:lineRule="exact"/>
              <w:rPr>
                <w:rFonts w:ascii="方正书宋_GBK" w:eastAsia="方正书宋_GBK"/>
                <w:color w:val="000000"/>
              </w:rPr>
            </w:pPr>
          </w:p>
        </w:tc>
        <w:tc>
          <w:tcPr>
            <w:tcW w:w="2976" w:type="dxa"/>
            <w:vMerge w:val="restart"/>
            <w:vAlign w:val="center"/>
          </w:tcPr>
          <w:p w14:paraId="772D1143">
            <w:pPr>
              <w:spacing w:line="300" w:lineRule="exact"/>
              <w:rPr>
                <w:rFonts w:ascii="方正书宋_GBK" w:eastAsia="方正书宋_GBK"/>
                <w:color w:val="000000"/>
              </w:rPr>
            </w:pPr>
            <w:r>
              <w:rPr>
                <w:rFonts w:hint="eastAsia" w:ascii="方正书宋_GBK" w:eastAsia="方正书宋_GBK"/>
                <w:color w:val="000000"/>
              </w:rPr>
              <w:t>依法监督医疗及其执业人员的执业活动，整顿和规范医疗服务市场，打击非法行医和非法医疗广告。</w:t>
            </w:r>
          </w:p>
        </w:tc>
        <w:tc>
          <w:tcPr>
            <w:tcW w:w="2976" w:type="dxa"/>
            <w:vMerge w:val="restart"/>
            <w:vAlign w:val="center"/>
          </w:tcPr>
          <w:p w14:paraId="20458681">
            <w:pPr>
              <w:spacing w:line="300" w:lineRule="exact"/>
              <w:rPr>
                <w:rFonts w:ascii="方正书宋_GBK" w:eastAsia="方正书宋_GBK"/>
                <w:color w:val="000000"/>
              </w:rPr>
            </w:pPr>
            <w:r>
              <w:rPr>
                <w:rFonts w:hint="eastAsia" w:ascii="方正书宋_GBK" w:eastAsia="方正书宋_GBK"/>
                <w:color w:val="000000"/>
              </w:rPr>
              <w:t>开展医疗机构综合整治行动，打击非法行医和非法医疗广告</w:t>
            </w:r>
          </w:p>
        </w:tc>
        <w:tc>
          <w:tcPr>
            <w:tcW w:w="1417" w:type="dxa"/>
            <w:vAlign w:val="center"/>
          </w:tcPr>
          <w:p w14:paraId="3FCEC51E">
            <w:pPr>
              <w:spacing w:line="300" w:lineRule="exact"/>
              <w:rPr>
                <w:rFonts w:ascii="方正书宋_GBK" w:eastAsia="方正书宋_GBK"/>
                <w:color w:val="000000"/>
              </w:rPr>
            </w:pPr>
            <w:r>
              <w:rPr>
                <w:rFonts w:hint="eastAsia" w:ascii="方正书宋_GBK" w:eastAsia="方正书宋_GBK"/>
                <w:color w:val="000000"/>
              </w:rPr>
              <w:t>监督覆盖率</w:t>
            </w:r>
          </w:p>
        </w:tc>
        <w:tc>
          <w:tcPr>
            <w:tcW w:w="737" w:type="dxa"/>
            <w:vAlign w:val="center"/>
          </w:tcPr>
          <w:p w14:paraId="4AA369FA">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34C7EFD4">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295544D3">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61028636">
            <w:pPr>
              <w:spacing w:line="300" w:lineRule="exact"/>
              <w:jc w:val="center"/>
              <w:rPr>
                <w:rFonts w:ascii="方正书宋_GBK" w:eastAsia="方正书宋_GBK"/>
                <w:color w:val="000000"/>
              </w:rPr>
            </w:pPr>
            <w:r>
              <w:rPr>
                <w:rFonts w:ascii="方正书宋_GBK" w:eastAsia="方正书宋_GBK"/>
                <w:color w:val="000000"/>
              </w:rPr>
              <w:t>70</w:t>
            </w:r>
          </w:p>
        </w:tc>
      </w:tr>
      <w:tr w14:paraId="4222F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6BDE9EC3">
            <w:pPr>
              <w:spacing w:line="300" w:lineRule="exact"/>
              <w:rPr>
                <w:rFonts w:ascii="方正书宋_GBK" w:eastAsia="方正书宋_GBK"/>
                <w:b/>
                <w:color w:val="000000"/>
              </w:rPr>
            </w:pPr>
          </w:p>
        </w:tc>
        <w:tc>
          <w:tcPr>
            <w:tcW w:w="1276" w:type="dxa"/>
            <w:vMerge w:val="continue"/>
            <w:vAlign w:val="center"/>
          </w:tcPr>
          <w:p w14:paraId="55404BF9">
            <w:pPr>
              <w:spacing w:line="300" w:lineRule="exact"/>
              <w:rPr>
                <w:rFonts w:ascii="方正书宋_GBK" w:eastAsia="方正书宋_GBK"/>
                <w:color w:val="000000"/>
              </w:rPr>
            </w:pPr>
          </w:p>
        </w:tc>
        <w:tc>
          <w:tcPr>
            <w:tcW w:w="2976" w:type="dxa"/>
            <w:vMerge w:val="continue"/>
            <w:vAlign w:val="center"/>
          </w:tcPr>
          <w:p w14:paraId="36E052E2">
            <w:pPr>
              <w:spacing w:line="300" w:lineRule="exact"/>
              <w:rPr>
                <w:rFonts w:ascii="方正书宋_GBK" w:eastAsia="方正书宋_GBK"/>
                <w:color w:val="000000"/>
              </w:rPr>
            </w:pPr>
          </w:p>
        </w:tc>
        <w:tc>
          <w:tcPr>
            <w:tcW w:w="2976" w:type="dxa"/>
            <w:vMerge w:val="continue"/>
            <w:vAlign w:val="center"/>
          </w:tcPr>
          <w:p w14:paraId="7DF6C888">
            <w:pPr>
              <w:spacing w:line="300" w:lineRule="exact"/>
              <w:rPr>
                <w:rFonts w:ascii="方正书宋_GBK" w:eastAsia="方正书宋_GBK"/>
                <w:color w:val="000000"/>
              </w:rPr>
            </w:pPr>
          </w:p>
        </w:tc>
        <w:tc>
          <w:tcPr>
            <w:tcW w:w="1417" w:type="dxa"/>
            <w:vAlign w:val="center"/>
          </w:tcPr>
          <w:p w14:paraId="401BD3E4">
            <w:pPr>
              <w:spacing w:line="300" w:lineRule="exact"/>
              <w:rPr>
                <w:rFonts w:ascii="方正书宋_GBK" w:eastAsia="方正书宋_GBK"/>
                <w:color w:val="000000"/>
              </w:rPr>
            </w:pPr>
            <w:r>
              <w:rPr>
                <w:rFonts w:hint="eastAsia" w:ascii="方正书宋_GBK" w:eastAsia="方正书宋_GBK"/>
                <w:color w:val="000000"/>
              </w:rPr>
              <w:t>建档率</w:t>
            </w:r>
          </w:p>
        </w:tc>
        <w:tc>
          <w:tcPr>
            <w:tcW w:w="737" w:type="dxa"/>
            <w:vAlign w:val="center"/>
          </w:tcPr>
          <w:p w14:paraId="62CE2381">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6F57690F">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5CE64661">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769FF327">
            <w:pPr>
              <w:spacing w:line="300" w:lineRule="exact"/>
              <w:jc w:val="center"/>
              <w:rPr>
                <w:rFonts w:ascii="方正书宋_GBK" w:eastAsia="方正书宋_GBK"/>
                <w:color w:val="000000"/>
              </w:rPr>
            </w:pPr>
            <w:r>
              <w:rPr>
                <w:rFonts w:ascii="方正书宋_GBK" w:eastAsia="方正书宋_GBK"/>
                <w:color w:val="000000"/>
              </w:rPr>
              <w:t>70</w:t>
            </w:r>
          </w:p>
        </w:tc>
      </w:tr>
      <w:tr w14:paraId="1966C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779A07CA">
            <w:pPr>
              <w:spacing w:line="300" w:lineRule="exact"/>
              <w:rPr>
                <w:rFonts w:ascii="方正书宋_GBK" w:eastAsia="方正书宋_GBK"/>
                <w:b/>
                <w:color w:val="000000"/>
              </w:rPr>
            </w:pPr>
          </w:p>
        </w:tc>
        <w:tc>
          <w:tcPr>
            <w:tcW w:w="1276" w:type="dxa"/>
            <w:vMerge w:val="continue"/>
            <w:vAlign w:val="center"/>
          </w:tcPr>
          <w:p w14:paraId="4F5F9EFC">
            <w:pPr>
              <w:spacing w:line="300" w:lineRule="exact"/>
              <w:rPr>
                <w:rFonts w:ascii="方正书宋_GBK" w:eastAsia="方正书宋_GBK"/>
                <w:color w:val="000000"/>
              </w:rPr>
            </w:pPr>
          </w:p>
        </w:tc>
        <w:tc>
          <w:tcPr>
            <w:tcW w:w="2976" w:type="dxa"/>
            <w:vMerge w:val="continue"/>
            <w:vAlign w:val="center"/>
          </w:tcPr>
          <w:p w14:paraId="7C3B1911">
            <w:pPr>
              <w:spacing w:line="300" w:lineRule="exact"/>
              <w:rPr>
                <w:rFonts w:ascii="方正书宋_GBK" w:eastAsia="方正书宋_GBK"/>
                <w:color w:val="000000"/>
              </w:rPr>
            </w:pPr>
          </w:p>
        </w:tc>
        <w:tc>
          <w:tcPr>
            <w:tcW w:w="2976" w:type="dxa"/>
            <w:vMerge w:val="continue"/>
            <w:vAlign w:val="center"/>
          </w:tcPr>
          <w:p w14:paraId="168D0480">
            <w:pPr>
              <w:spacing w:line="300" w:lineRule="exact"/>
              <w:rPr>
                <w:rFonts w:ascii="方正书宋_GBK" w:eastAsia="方正书宋_GBK"/>
                <w:color w:val="000000"/>
              </w:rPr>
            </w:pPr>
          </w:p>
        </w:tc>
        <w:tc>
          <w:tcPr>
            <w:tcW w:w="1417" w:type="dxa"/>
            <w:vAlign w:val="center"/>
          </w:tcPr>
          <w:p w14:paraId="14A7137B">
            <w:pPr>
              <w:spacing w:line="300" w:lineRule="exact"/>
              <w:rPr>
                <w:rFonts w:ascii="方正书宋_GBK" w:eastAsia="方正书宋_GBK"/>
                <w:color w:val="000000"/>
              </w:rPr>
            </w:pPr>
            <w:r>
              <w:rPr>
                <w:rFonts w:hint="eastAsia" w:ascii="方正书宋_GBK" w:eastAsia="方正书宋_GBK"/>
                <w:color w:val="000000"/>
              </w:rPr>
              <w:t>综合整治覆盖率</w:t>
            </w:r>
          </w:p>
        </w:tc>
        <w:tc>
          <w:tcPr>
            <w:tcW w:w="737" w:type="dxa"/>
            <w:vAlign w:val="center"/>
          </w:tcPr>
          <w:p w14:paraId="3F2A84FE">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47C66C92">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50C6FEE6">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1221C77F">
            <w:pPr>
              <w:spacing w:line="300" w:lineRule="exact"/>
              <w:jc w:val="center"/>
              <w:rPr>
                <w:rFonts w:ascii="方正书宋_GBK" w:eastAsia="方正书宋_GBK"/>
                <w:color w:val="000000"/>
              </w:rPr>
            </w:pPr>
            <w:r>
              <w:rPr>
                <w:rFonts w:ascii="方正书宋_GBK" w:eastAsia="方正书宋_GBK"/>
                <w:color w:val="000000"/>
              </w:rPr>
              <w:t>70</w:t>
            </w:r>
          </w:p>
        </w:tc>
      </w:tr>
      <w:tr w14:paraId="2C37C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14:paraId="70037E76">
            <w:pPr>
              <w:spacing w:line="300" w:lineRule="exact"/>
              <w:rPr>
                <w:rFonts w:ascii="方正书宋_GBK" w:eastAsia="方正书宋_GBK"/>
                <w:b/>
                <w:color w:val="000000"/>
              </w:rPr>
            </w:pPr>
          </w:p>
        </w:tc>
        <w:tc>
          <w:tcPr>
            <w:tcW w:w="1276" w:type="dxa"/>
            <w:vMerge w:val="continue"/>
            <w:vAlign w:val="center"/>
          </w:tcPr>
          <w:p w14:paraId="10720F06">
            <w:pPr>
              <w:spacing w:line="300" w:lineRule="exact"/>
              <w:rPr>
                <w:rFonts w:ascii="方正书宋_GBK" w:eastAsia="方正书宋_GBK"/>
                <w:color w:val="000000"/>
              </w:rPr>
            </w:pPr>
          </w:p>
        </w:tc>
        <w:tc>
          <w:tcPr>
            <w:tcW w:w="2976" w:type="dxa"/>
            <w:vMerge w:val="continue"/>
            <w:vAlign w:val="center"/>
          </w:tcPr>
          <w:p w14:paraId="4A271070">
            <w:pPr>
              <w:spacing w:line="300" w:lineRule="exact"/>
              <w:rPr>
                <w:rFonts w:ascii="方正书宋_GBK" w:eastAsia="方正书宋_GBK"/>
                <w:color w:val="000000"/>
              </w:rPr>
            </w:pPr>
          </w:p>
        </w:tc>
        <w:tc>
          <w:tcPr>
            <w:tcW w:w="2976" w:type="dxa"/>
            <w:vMerge w:val="continue"/>
            <w:vAlign w:val="center"/>
          </w:tcPr>
          <w:p w14:paraId="1155926A">
            <w:pPr>
              <w:spacing w:line="300" w:lineRule="exact"/>
              <w:rPr>
                <w:rFonts w:ascii="方正书宋_GBK" w:eastAsia="方正书宋_GBK"/>
                <w:color w:val="000000"/>
              </w:rPr>
            </w:pPr>
          </w:p>
        </w:tc>
        <w:tc>
          <w:tcPr>
            <w:tcW w:w="1417" w:type="dxa"/>
            <w:vAlign w:val="center"/>
          </w:tcPr>
          <w:p w14:paraId="6EFEE54A">
            <w:pPr>
              <w:spacing w:line="300" w:lineRule="exact"/>
              <w:rPr>
                <w:rFonts w:ascii="方正书宋_GBK" w:eastAsia="方正书宋_GBK"/>
                <w:color w:val="000000"/>
              </w:rPr>
            </w:pPr>
            <w:r>
              <w:rPr>
                <w:rFonts w:hint="eastAsia" w:ascii="方正书宋_GBK" w:eastAsia="方正书宋_GBK"/>
                <w:color w:val="000000"/>
              </w:rPr>
              <w:t>监督覆盖率</w:t>
            </w:r>
          </w:p>
        </w:tc>
        <w:tc>
          <w:tcPr>
            <w:tcW w:w="737" w:type="dxa"/>
            <w:vAlign w:val="center"/>
          </w:tcPr>
          <w:p w14:paraId="2EF17C75">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6C1B921A">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6BA45E7F">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2F4EF1DD">
            <w:pPr>
              <w:spacing w:line="300" w:lineRule="exact"/>
              <w:jc w:val="center"/>
              <w:rPr>
                <w:rFonts w:ascii="方正书宋_GBK" w:eastAsia="方正书宋_GBK"/>
                <w:color w:val="000000"/>
              </w:rPr>
            </w:pPr>
            <w:r>
              <w:rPr>
                <w:rFonts w:ascii="方正书宋_GBK" w:eastAsia="方正书宋_GBK"/>
                <w:color w:val="000000"/>
              </w:rPr>
              <w:t>70</w:t>
            </w:r>
          </w:p>
        </w:tc>
      </w:tr>
      <w:tr w14:paraId="6B05C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4E3FBBC8">
            <w:pPr>
              <w:spacing w:line="300" w:lineRule="exact"/>
              <w:rPr>
                <w:rFonts w:ascii="方正书宋_GBK" w:eastAsia="方正书宋_GBK"/>
                <w:b/>
                <w:color w:val="000000"/>
              </w:rPr>
            </w:pPr>
            <w:r>
              <w:rPr>
                <w:rFonts w:hint="eastAsia" w:ascii="方正书宋_GBK" w:eastAsia="方正书宋_GBK"/>
                <w:b/>
                <w:color w:val="000000"/>
              </w:rPr>
              <w:t>　　</w:t>
            </w:r>
            <w:r>
              <w:rPr>
                <w:rFonts w:ascii="方正书宋_GBK" w:eastAsia="方正书宋_GBK"/>
                <w:b/>
                <w:color w:val="000000"/>
              </w:rPr>
              <w:t>8</w:t>
            </w:r>
            <w:r>
              <w:rPr>
                <w:rFonts w:hint="eastAsia" w:ascii="方正书宋_GBK" w:eastAsia="方正书宋_GBK"/>
                <w:b/>
                <w:color w:val="000000"/>
              </w:rPr>
              <w:t>、综合事务管理</w:t>
            </w:r>
          </w:p>
        </w:tc>
        <w:tc>
          <w:tcPr>
            <w:tcW w:w="1276" w:type="dxa"/>
            <w:vAlign w:val="center"/>
          </w:tcPr>
          <w:p w14:paraId="3A322CB0">
            <w:pPr>
              <w:spacing w:line="300" w:lineRule="exact"/>
              <w:rPr>
                <w:rFonts w:ascii="方正书宋_GBK" w:eastAsia="方正书宋_GBK"/>
                <w:color w:val="000000"/>
              </w:rPr>
            </w:pPr>
          </w:p>
        </w:tc>
        <w:tc>
          <w:tcPr>
            <w:tcW w:w="2976" w:type="dxa"/>
            <w:vAlign w:val="center"/>
          </w:tcPr>
          <w:p w14:paraId="2A655EA3">
            <w:pPr>
              <w:spacing w:line="300" w:lineRule="exact"/>
              <w:rPr>
                <w:rFonts w:ascii="方正书宋_GBK" w:eastAsia="方正书宋_GBK"/>
                <w:color w:val="000000"/>
              </w:rPr>
            </w:pPr>
            <w:r>
              <w:rPr>
                <w:rFonts w:hint="eastAsia" w:ascii="方正书宋_GBK" w:eastAsia="方正书宋_GBK"/>
                <w:color w:val="000000"/>
              </w:rPr>
              <w:t>建设一批高素质卫生监督人才队伍，培育一批卫生监督重点专科，开展卫生监督机构信息化、基础设施、装备配置等各项工作。</w:t>
            </w:r>
          </w:p>
        </w:tc>
        <w:tc>
          <w:tcPr>
            <w:tcW w:w="2976" w:type="dxa"/>
            <w:vAlign w:val="center"/>
          </w:tcPr>
          <w:p w14:paraId="115781C2">
            <w:pPr>
              <w:spacing w:line="300" w:lineRule="exact"/>
              <w:rPr>
                <w:rFonts w:ascii="方正书宋_GBK" w:eastAsia="方正书宋_GBK"/>
                <w:color w:val="000000"/>
              </w:rPr>
            </w:pPr>
            <w:r>
              <w:rPr>
                <w:rFonts w:hint="eastAsia" w:ascii="方正书宋_GBK" w:eastAsia="方正书宋_GBK"/>
                <w:color w:val="000000"/>
              </w:rPr>
              <w:t>保障卫生监督实，提升工作规范化和法制化水平。</w:t>
            </w:r>
          </w:p>
        </w:tc>
        <w:tc>
          <w:tcPr>
            <w:tcW w:w="1417" w:type="dxa"/>
            <w:vAlign w:val="center"/>
          </w:tcPr>
          <w:p w14:paraId="77E3388C">
            <w:pPr>
              <w:spacing w:line="300" w:lineRule="exact"/>
              <w:rPr>
                <w:rFonts w:ascii="方正书宋_GBK" w:eastAsia="方正书宋_GBK"/>
                <w:color w:val="000000"/>
              </w:rPr>
            </w:pPr>
            <w:r>
              <w:rPr>
                <w:rFonts w:hint="eastAsia" w:ascii="方正书宋_GBK" w:eastAsia="方正书宋_GBK"/>
                <w:color w:val="000000"/>
              </w:rPr>
              <w:t>卫生监督重大违法案件查处率</w:t>
            </w:r>
          </w:p>
        </w:tc>
        <w:tc>
          <w:tcPr>
            <w:tcW w:w="737" w:type="dxa"/>
            <w:vAlign w:val="center"/>
          </w:tcPr>
          <w:p w14:paraId="61257EC4">
            <w:pPr>
              <w:spacing w:line="300" w:lineRule="exact"/>
              <w:jc w:val="center"/>
              <w:rPr>
                <w:rFonts w:ascii="方正书宋_GBK" w:eastAsia="方正书宋_GBK"/>
                <w:color w:val="000000"/>
              </w:rPr>
            </w:pPr>
            <w:r>
              <w:rPr>
                <w:rFonts w:ascii="方正书宋_GBK" w:eastAsia="方正书宋_GBK"/>
                <w:color w:val="000000"/>
              </w:rPr>
              <w:t>100</w:t>
            </w:r>
          </w:p>
        </w:tc>
        <w:tc>
          <w:tcPr>
            <w:tcW w:w="737" w:type="dxa"/>
            <w:vAlign w:val="center"/>
          </w:tcPr>
          <w:p w14:paraId="6D469CDD">
            <w:pPr>
              <w:spacing w:line="300" w:lineRule="exact"/>
              <w:jc w:val="center"/>
              <w:rPr>
                <w:rFonts w:ascii="方正书宋_GBK" w:eastAsia="方正书宋_GBK"/>
                <w:color w:val="000000"/>
              </w:rPr>
            </w:pPr>
            <w:r>
              <w:rPr>
                <w:rFonts w:ascii="方正书宋_GBK" w:eastAsia="方正书宋_GBK"/>
                <w:color w:val="000000"/>
              </w:rPr>
              <w:t>90</w:t>
            </w:r>
          </w:p>
        </w:tc>
        <w:tc>
          <w:tcPr>
            <w:tcW w:w="737" w:type="dxa"/>
            <w:vAlign w:val="center"/>
          </w:tcPr>
          <w:p w14:paraId="611AD718">
            <w:pPr>
              <w:spacing w:line="300" w:lineRule="exact"/>
              <w:jc w:val="center"/>
              <w:rPr>
                <w:rFonts w:ascii="方正书宋_GBK" w:eastAsia="方正书宋_GBK"/>
                <w:color w:val="000000"/>
              </w:rPr>
            </w:pPr>
            <w:r>
              <w:rPr>
                <w:rFonts w:ascii="方正书宋_GBK" w:eastAsia="方正书宋_GBK"/>
                <w:color w:val="000000"/>
              </w:rPr>
              <w:t>80</w:t>
            </w:r>
          </w:p>
        </w:tc>
        <w:tc>
          <w:tcPr>
            <w:tcW w:w="737" w:type="dxa"/>
            <w:vAlign w:val="center"/>
          </w:tcPr>
          <w:p w14:paraId="3B2702B1">
            <w:pPr>
              <w:spacing w:line="300" w:lineRule="exact"/>
              <w:jc w:val="center"/>
              <w:rPr>
                <w:rFonts w:ascii="方正书宋_GBK" w:eastAsia="方正书宋_GBK"/>
                <w:color w:val="000000"/>
              </w:rPr>
            </w:pPr>
            <w:r>
              <w:rPr>
                <w:rFonts w:ascii="方正书宋_GBK" w:eastAsia="方正书宋_GBK"/>
                <w:color w:val="000000"/>
              </w:rPr>
              <w:t>70</w:t>
            </w:r>
          </w:p>
        </w:tc>
      </w:tr>
    </w:tbl>
    <w:p w14:paraId="02202348">
      <w:pPr>
        <w:spacing w:line="300" w:lineRule="exact"/>
        <w:outlineLvl w:val="0"/>
        <w:sectPr>
          <w:headerReference r:id="rId5" w:type="default"/>
          <w:pgSz w:w="16839" w:h="11907" w:orient="landscape"/>
          <w:pgMar w:top="1021" w:right="1361" w:bottom="1021" w:left="1361" w:header="851" w:footer="992" w:gutter="0"/>
          <w:cols w:space="720" w:num="1"/>
          <w:docGrid w:type="lines" w:linePitch="312" w:charSpace="0"/>
        </w:sectPr>
      </w:pPr>
    </w:p>
    <w:p w14:paraId="7DE3F6B3">
      <w:pPr>
        <w:pStyle w:val="5"/>
        <w:spacing w:after="0" w:afterAutospacing="0"/>
        <w:ind w:firstLine="560"/>
        <w:rPr>
          <w:color w:val="222222"/>
        </w:rPr>
      </w:pPr>
    </w:p>
    <w:p w14:paraId="75E7B35F">
      <w:pPr>
        <w:pStyle w:val="5"/>
        <w:spacing w:after="0" w:afterAutospacing="0"/>
        <w:rPr>
          <w:color w:val="222222"/>
        </w:rPr>
      </w:pPr>
      <w:r>
        <w:rPr>
          <w:rFonts w:hint="eastAsia" w:ascii="黑体" w:eastAsia="黑体"/>
          <w:bCs/>
          <w:color w:val="000000"/>
          <w:sz w:val="32"/>
          <w:szCs w:val="32"/>
        </w:rPr>
        <w:t>六、政府采购预算情况</w:t>
      </w:r>
    </w:p>
    <w:p w14:paraId="7E7ACE7A">
      <w:pPr>
        <w:pStyle w:val="5"/>
        <w:spacing w:line="480" w:lineRule="auto"/>
        <w:ind w:firstLine="560" w:firstLineChars="200"/>
        <w:rPr>
          <w:color w:val="222222"/>
        </w:rPr>
      </w:pPr>
      <w:r>
        <w:rPr>
          <w:rFonts w:hint="eastAsia"/>
          <w:color w:val="000000"/>
          <w:sz w:val="28"/>
          <w:szCs w:val="28"/>
        </w:rPr>
        <w:t>我单位本年度未安排政府采购预算。</w:t>
      </w:r>
    </w:p>
    <w:p w14:paraId="27FC399C">
      <w:pPr>
        <w:pStyle w:val="5"/>
        <w:spacing w:after="0" w:afterAutospacing="0"/>
        <w:rPr>
          <w:rFonts w:ascii="黑体" w:eastAsia="黑体"/>
          <w:bCs/>
          <w:color w:val="000000"/>
          <w:sz w:val="32"/>
          <w:szCs w:val="32"/>
        </w:rPr>
      </w:pPr>
      <w:r>
        <w:rPr>
          <w:rFonts w:hint="eastAsia" w:ascii="黑体" w:eastAsia="黑体"/>
          <w:bCs/>
          <w:color w:val="000000"/>
          <w:sz w:val="32"/>
          <w:szCs w:val="32"/>
        </w:rPr>
        <w:t>七、国有资产信息情况</w:t>
      </w:r>
    </w:p>
    <w:p w14:paraId="207861B7">
      <w:pPr>
        <w:spacing w:after="0" w:line="480" w:lineRule="auto"/>
        <w:ind w:firstLine="560"/>
        <w:rPr>
          <w:rFonts w:ascii="宋体" w:hAnsi="宋体" w:eastAsia="宋体" w:cs="宋体"/>
          <w:color w:val="222222"/>
          <w:sz w:val="28"/>
          <w:szCs w:val="28"/>
        </w:rPr>
      </w:pPr>
      <w:r>
        <w:rPr>
          <w:rFonts w:hint="eastAsia"/>
          <w:color w:val="000000"/>
          <w:sz w:val="28"/>
          <w:szCs w:val="28"/>
        </w:rPr>
        <w:t> </w:t>
      </w:r>
      <w:r>
        <w:rPr>
          <w:rFonts w:hint="eastAsia" w:ascii="宋体" w:hAnsi="宋体" w:eastAsia="宋体" w:cs="宋体"/>
          <w:color w:val="222222"/>
          <w:sz w:val="28"/>
          <w:szCs w:val="28"/>
        </w:rPr>
        <w:t>上年末我单位国有资产总值为39.6398万元，其中包括数码相机3台1.398万元、复印机14台共计3.701万元、电脑29台共计12.202万元、冰箱3台共计1.344万元、空调8台共计2.398万元、其他专项设备37台共计18.5968万元。本年度拟不购置国有资产。</w:t>
      </w:r>
    </w:p>
    <w:p w14:paraId="7AB6FE12">
      <w:pPr>
        <w:spacing w:after="0" w:line="480" w:lineRule="auto"/>
        <w:rPr>
          <w:rFonts w:ascii="宋体" w:hAnsi="宋体" w:eastAsia="宋体" w:cs="宋体"/>
          <w:color w:val="222222"/>
          <w:sz w:val="28"/>
          <w:szCs w:val="28"/>
        </w:rPr>
      </w:pPr>
      <w:r>
        <w:rPr>
          <w:rFonts w:hint="eastAsia" w:ascii="黑体" w:eastAsia="黑体"/>
          <w:bCs/>
          <w:color w:val="000000"/>
          <w:sz w:val="32"/>
          <w:szCs w:val="32"/>
        </w:rPr>
        <w:t>八、专业名词解释</w:t>
      </w:r>
    </w:p>
    <w:p w14:paraId="356FFBB9">
      <w:pPr>
        <w:spacing w:after="0" w:line="480" w:lineRule="auto"/>
        <w:ind w:firstLine="560"/>
        <w:rPr>
          <w:rFonts w:ascii="宋体" w:hAnsi="宋体" w:eastAsia="宋体" w:cs="宋体"/>
          <w:color w:val="222222"/>
          <w:sz w:val="28"/>
          <w:szCs w:val="28"/>
        </w:rPr>
      </w:pPr>
      <w:r>
        <w:rPr>
          <w:rFonts w:ascii="宋体" w:hAnsi="宋体" w:eastAsia="宋体" w:cs="宋体"/>
          <w:color w:val="222222"/>
          <w:sz w:val="28"/>
          <w:szCs w:val="28"/>
        </w:rPr>
        <w:t>1、一般</w:t>
      </w:r>
      <w:r>
        <w:rPr>
          <w:rFonts w:hint="eastAsia" w:ascii="宋体" w:hAnsi="宋体" w:eastAsia="宋体" w:cs="宋体"/>
          <w:color w:val="222222"/>
          <w:sz w:val="28"/>
          <w:szCs w:val="28"/>
        </w:rPr>
        <w:t>公</w:t>
      </w:r>
      <w:r>
        <w:rPr>
          <w:rFonts w:ascii="宋体" w:hAnsi="宋体" w:eastAsia="宋体" w:cs="宋体"/>
          <w:color w:val="222222"/>
          <w:sz w:val="28"/>
          <w:szCs w:val="28"/>
        </w:rPr>
        <w:t xml:space="preserve">共预算拨款收入：指省级财政当年拨付的资金。 </w:t>
      </w:r>
    </w:p>
    <w:p w14:paraId="4F18AC8A">
      <w:pPr>
        <w:pStyle w:val="5"/>
        <w:shd w:val="clear" w:color="auto" w:fill="FFFFFF"/>
        <w:spacing w:before="0" w:beforeAutospacing="0" w:after="0" w:afterAutospacing="0" w:line="480" w:lineRule="auto"/>
        <w:ind w:firstLine="560" w:firstLineChars="200"/>
        <w:rPr>
          <w:color w:val="222222"/>
          <w:sz w:val="28"/>
          <w:szCs w:val="28"/>
        </w:rPr>
      </w:pPr>
      <w:r>
        <w:rPr>
          <w:rFonts w:hint="eastAsia"/>
          <w:color w:val="222222"/>
          <w:sz w:val="28"/>
          <w:szCs w:val="28"/>
        </w:rPr>
        <w:t>2</w:t>
      </w:r>
      <w:r>
        <w:rPr>
          <w:color w:val="222222"/>
          <w:sz w:val="28"/>
          <w:szCs w:val="28"/>
        </w:rPr>
        <w:t xml:space="preserve">、其他收入：指除上述“财政拨款收入”、“事业收入”等以外的收入。主要是按规定动用的租房 收入、存款利息收入、中国清洁发展基金拨入的管理费等。 </w:t>
      </w:r>
    </w:p>
    <w:p w14:paraId="00F797C8">
      <w:pPr>
        <w:pStyle w:val="5"/>
        <w:shd w:val="clear" w:color="auto" w:fill="FFFFFF"/>
        <w:spacing w:before="0" w:beforeAutospacing="0" w:after="0" w:afterAutospacing="0" w:line="480" w:lineRule="auto"/>
        <w:ind w:firstLine="560" w:firstLineChars="200"/>
        <w:rPr>
          <w:color w:val="222222"/>
          <w:sz w:val="28"/>
          <w:szCs w:val="28"/>
        </w:rPr>
      </w:pPr>
      <w:r>
        <w:rPr>
          <w:rFonts w:hint="eastAsia"/>
          <w:color w:val="222222"/>
          <w:sz w:val="28"/>
          <w:szCs w:val="28"/>
        </w:rPr>
        <w:t>3</w:t>
      </w:r>
      <w:r>
        <w:rPr>
          <w:color w:val="222222"/>
          <w:sz w:val="28"/>
          <w:szCs w:val="28"/>
        </w:rPr>
        <w:t>、基本支出：指为保障机构正常运转、完成日常工作任务而发生的人员支出和公用支出。</w:t>
      </w:r>
    </w:p>
    <w:p w14:paraId="30700C91">
      <w:pPr>
        <w:pStyle w:val="5"/>
        <w:shd w:val="clear" w:color="auto" w:fill="FFFFFF"/>
        <w:spacing w:before="0" w:beforeAutospacing="0" w:after="0" w:afterAutospacing="0" w:line="480" w:lineRule="auto"/>
        <w:ind w:firstLine="560" w:firstLineChars="200"/>
        <w:rPr>
          <w:color w:val="222222"/>
          <w:sz w:val="28"/>
          <w:szCs w:val="28"/>
        </w:rPr>
      </w:pPr>
      <w:r>
        <w:rPr>
          <w:rFonts w:hint="eastAsia"/>
          <w:color w:val="222222"/>
          <w:sz w:val="28"/>
          <w:szCs w:val="28"/>
        </w:rPr>
        <w:t>4</w:t>
      </w:r>
      <w:r>
        <w:rPr>
          <w:color w:val="222222"/>
          <w:sz w:val="28"/>
          <w:szCs w:val="28"/>
        </w:rPr>
        <w:t xml:space="preserve">、项目支出：指在基本支出之外为完成特定行政任务和事业发展目标所发生的支出。 </w:t>
      </w:r>
    </w:p>
    <w:p w14:paraId="3632326C">
      <w:pPr>
        <w:pStyle w:val="5"/>
        <w:shd w:val="clear" w:color="auto" w:fill="FFFFFF"/>
        <w:spacing w:before="0" w:beforeAutospacing="0" w:after="0" w:afterAutospacing="0" w:line="480" w:lineRule="auto"/>
        <w:ind w:firstLine="560" w:firstLineChars="200"/>
        <w:rPr>
          <w:color w:val="222222"/>
          <w:sz w:val="28"/>
          <w:szCs w:val="28"/>
        </w:rPr>
      </w:pPr>
      <w:r>
        <w:rPr>
          <w:rFonts w:hint="eastAsia"/>
          <w:color w:val="222222"/>
          <w:sz w:val="28"/>
          <w:szCs w:val="28"/>
        </w:rPr>
        <w:t>5</w:t>
      </w:r>
      <w:r>
        <w:rPr>
          <w:color w:val="222222"/>
          <w:sz w:val="28"/>
          <w:szCs w:val="28"/>
        </w:rPr>
        <w:t xml:space="preserve">、“三公”经费：纳入省级财政预算管理的“三公”经费，是指省级部门用财政拨款安排的因公出 国（境）费、公务用车购置及运行费和公务接待费。其中，因公出国（境）费反映单位公务出国（境） 的住宿费、旅费、伙食补助费、杂费、培训费等支出；公务用车购置及运行费反映单位公务用车购置 费及租用费、燃料费、维修费、过路过桥费、保险费、安全奖励费用等支出；公务接待费反映单位按 规定开支的各类公务接待（含外宾接待）支出。 </w:t>
      </w:r>
    </w:p>
    <w:p w14:paraId="3E4D25A6">
      <w:pPr>
        <w:pStyle w:val="5"/>
        <w:shd w:val="clear" w:color="auto" w:fill="FFFFFF"/>
        <w:spacing w:before="0" w:beforeAutospacing="0" w:after="0" w:afterAutospacing="0" w:line="480" w:lineRule="auto"/>
        <w:ind w:firstLine="560" w:firstLineChars="200"/>
        <w:rPr>
          <w:color w:val="222222"/>
          <w:sz w:val="28"/>
          <w:szCs w:val="28"/>
        </w:rPr>
      </w:pPr>
      <w:r>
        <w:rPr>
          <w:rFonts w:hint="eastAsia"/>
          <w:color w:val="222222"/>
          <w:sz w:val="28"/>
          <w:szCs w:val="28"/>
        </w:rPr>
        <w:t>6</w:t>
      </w:r>
      <w:r>
        <w:rPr>
          <w:color w:val="222222"/>
          <w:sz w:val="28"/>
          <w:szCs w:val="28"/>
        </w:rPr>
        <w:t>、机关运行费：为保障行政单位（含参照公务员法管理的事业单位）运行用于购买货物和服务 的各项资金，包括办公及印刷费、邮电费、差旅费、会议费、福利费、日常维修费、专用材料及一般 设备购置费、办公用房水电费、办公用房取暖费、办公用房物业管理费、公务用车运行维护费以及其他费用。</w:t>
      </w:r>
    </w:p>
    <w:p w14:paraId="3EE73E7E">
      <w:pPr>
        <w:pStyle w:val="5"/>
        <w:spacing w:after="0" w:afterAutospacing="0"/>
        <w:rPr>
          <w:color w:val="222222"/>
        </w:rPr>
      </w:pPr>
      <w:r>
        <w:rPr>
          <w:rFonts w:hint="eastAsia" w:ascii="黑体" w:hAnsi="Tahoma" w:eastAsia="黑体" w:cstheme="minorBidi"/>
          <w:bCs/>
          <w:color w:val="000000"/>
          <w:sz w:val="32"/>
          <w:szCs w:val="32"/>
        </w:rPr>
        <w:t>九、其他需说明的事项</w:t>
      </w:r>
    </w:p>
    <w:p w14:paraId="609B2820">
      <w:pPr>
        <w:pStyle w:val="5"/>
        <w:spacing w:after="0" w:afterAutospacing="0"/>
      </w:pPr>
      <w:r>
        <w:rPr>
          <w:rFonts w:hint="eastAsia"/>
          <w:color w:val="000000"/>
          <w:sz w:val="28"/>
          <w:szCs w:val="28"/>
        </w:rPr>
        <w:t>    无其他需说明的事项。</w:t>
      </w:r>
    </w:p>
    <w:sectPr>
      <w:headerReference r:id="rId8" w:type="first"/>
      <w:footerReference r:id="rId11" w:type="first"/>
      <w:headerReference r:id="rId6" w:type="default"/>
      <w:footerReference r:id="rId9" w:type="default"/>
      <w:headerReference r:id="rId7" w:type="even"/>
      <w:footerReference r:id="rId10" w:type="even"/>
      <w:pgSz w:w="16838" w:h="11906" w:orient="landscape"/>
      <w:pgMar w:top="1797" w:right="1440" w:bottom="1797" w:left="1440" w:header="709" w:footer="709"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0CFBB">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12443">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3C747">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ED4E1">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4C60B">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F153B">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B9DD4">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252C99"/>
    <w:rsid w:val="00065AEF"/>
    <w:rsid w:val="000B765D"/>
    <w:rsid w:val="000C6E11"/>
    <w:rsid w:val="00103067"/>
    <w:rsid w:val="001102FC"/>
    <w:rsid w:val="00135371"/>
    <w:rsid w:val="001370CD"/>
    <w:rsid w:val="0018230C"/>
    <w:rsid w:val="001B35F9"/>
    <w:rsid w:val="001E3E33"/>
    <w:rsid w:val="002031E7"/>
    <w:rsid w:val="002248E7"/>
    <w:rsid w:val="002404C5"/>
    <w:rsid w:val="00241E21"/>
    <w:rsid w:val="00252090"/>
    <w:rsid w:val="00252C99"/>
    <w:rsid w:val="00257C50"/>
    <w:rsid w:val="002D74B5"/>
    <w:rsid w:val="002E2E42"/>
    <w:rsid w:val="003033BF"/>
    <w:rsid w:val="00303DB2"/>
    <w:rsid w:val="00323927"/>
    <w:rsid w:val="00323B43"/>
    <w:rsid w:val="0034039D"/>
    <w:rsid w:val="0035179D"/>
    <w:rsid w:val="0035547C"/>
    <w:rsid w:val="00374C32"/>
    <w:rsid w:val="003D37D8"/>
    <w:rsid w:val="003E75BE"/>
    <w:rsid w:val="00401312"/>
    <w:rsid w:val="00425692"/>
    <w:rsid w:val="004358AB"/>
    <w:rsid w:val="00452D51"/>
    <w:rsid w:val="00493544"/>
    <w:rsid w:val="005532D9"/>
    <w:rsid w:val="00580ED9"/>
    <w:rsid w:val="005927FD"/>
    <w:rsid w:val="005A29B4"/>
    <w:rsid w:val="005B3E55"/>
    <w:rsid w:val="005D4A4E"/>
    <w:rsid w:val="0060488F"/>
    <w:rsid w:val="006524CC"/>
    <w:rsid w:val="00672001"/>
    <w:rsid w:val="00673A4B"/>
    <w:rsid w:val="006B36EA"/>
    <w:rsid w:val="006D1E27"/>
    <w:rsid w:val="006F2D55"/>
    <w:rsid w:val="00712231"/>
    <w:rsid w:val="00714E1C"/>
    <w:rsid w:val="00736A02"/>
    <w:rsid w:val="00795507"/>
    <w:rsid w:val="007B2665"/>
    <w:rsid w:val="007B3352"/>
    <w:rsid w:val="008210E7"/>
    <w:rsid w:val="00822085"/>
    <w:rsid w:val="0086208C"/>
    <w:rsid w:val="00894D82"/>
    <w:rsid w:val="008B7726"/>
    <w:rsid w:val="008D09BA"/>
    <w:rsid w:val="00925FE9"/>
    <w:rsid w:val="00986AAC"/>
    <w:rsid w:val="009E436D"/>
    <w:rsid w:val="00A243F8"/>
    <w:rsid w:val="00AB36CD"/>
    <w:rsid w:val="00AD3054"/>
    <w:rsid w:val="00B0758E"/>
    <w:rsid w:val="00B1722F"/>
    <w:rsid w:val="00B320CA"/>
    <w:rsid w:val="00B33599"/>
    <w:rsid w:val="00B36143"/>
    <w:rsid w:val="00B43A5D"/>
    <w:rsid w:val="00B75A5C"/>
    <w:rsid w:val="00BF13C1"/>
    <w:rsid w:val="00BF5BAA"/>
    <w:rsid w:val="00C40452"/>
    <w:rsid w:val="00C407A1"/>
    <w:rsid w:val="00C46791"/>
    <w:rsid w:val="00C64A98"/>
    <w:rsid w:val="00CE542E"/>
    <w:rsid w:val="00D44E7C"/>
    <w:rsid w:val="00DD16EB"/>
    <w:rsid w:val="00DD3D06"/>
    <w:rsid w:val="00DF52D7"/>
    <w:rsid w:val="00E01E43"/>
    <w:rsid w:val="00E35A8C"/>
    <w:rsid w:val="00E46B91"/>
    <w:rsid w:val="00E47D09"/>
    <w:rsid w:val="00E62F28"/>
    <w:rsid w:val="00E64742"/>
    <w:rsid w:val="00E75478"/>
    <w:rsid w:val="00E95F3D"/>
    <w:rsid w:val="00EA563A"/>
    <w:rsid w:val="00EF19B4"/>
    <w:rsid w:val="00F04CB0"/>
    <w:rsid w:val="00F30177"/>
    <w:rsid w:val="00FA2C0E"/>
    <w:rsid w:val="00FE503A"/>
    <w:rsid w:val="00FE7F30"/>
    <w:rsid w:val="4ADD3424"/>
    <w:rsid w:val="586721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1"/>
    <w:semiHidden/>
    <w:unhideWhenUsed/>
    <w:qFormat/>
    <w:uiPriority w:val="99"/>
    <w:rPr>
      <w:rFonts w:ascii="宋体" w:eastAsia="宋体"/>
      <w:sz w:val="18"/>
      <w:szCs w:val="18"/>
    </w:rPr>
  </w:style>
  <w:style w:type="paragraph" w:styleId="3">
    <w:name w:val="footer"/>
    <w:basedOn w:val="1"/>
    <w:link w:val="10"/>
    <w:unhideWhenUsed/>
    <w:qFormat/>
    <w:uiPriority w:val="0"/>
    <w:pPr>
      <w:tabs>
        <w:tab w:val="center" w:pos="4153"/>
        <w:tab w:val="right" w:pos="8306"/>
      </w:tabs>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jc w:val="center"/>
    </w:pPr>
    <w:rPr>
      <w:sz w:val="18"/>
      <w:szCs w:val="18"/>
    </w:rPr>
  </w:style>
  <w:style w:type="paragraph" w:styleId="5">
    <w:name w:val="Normal (Web)"/>
    <w:basedOn w:val="1"/>
    <w:unhideWhenUsed/>
    <w:uiPriority w:val="0"/>
    <w:pPr>
      <w:adjustRightInd/>
      <w:snapToGrid/>
      <w:spacing w:before="100" w:beforeAutospacing="1" w:after="100" w:afterAutospacing="1"/>
    </w:pPr>
    <w:rPr>
      <w:rFonts w:ascii="宋体" w:hAnsi="宋体" w:eastAsia="宋体" w:cs="宋体"/>
      <w:sz w:val="24"/>
      <w:szCs w:val="24"/>
    </w:rPr>
  </w:style>
  <w:style w:type="character" w:styleId="8">
    <w:name w:val="Strong"/>
    <w:qFormat/>
    <w:uiPriority w:val="0"/>
    <w:rPr>
      <w:b/>
      <w:bCs/>
    </w:rPr>
  </w:style>
  <w:style w:type="character" w:customStyle="1" w:styleId="9">
    <w:name w:val="页眉 Char"/>
    <w:basedOn w:val="7"/>
    <w:link w:val="4"/>
    <w:qFormat/>
    <w:uiPriority w:val="0"/>
    <w:rPr>
      <w:rFonts w:ascii="Tahoma" w:hAnsi="Tahoma"/>
      <w:sz w:val="18"/>
      <w:szCs w:val="18"/>
    </w:rPr>
  </w:style>
  <w:style w:type="character" w:customStyle="1" w:styleId="10">
    <w:name w:val="页脚 Char"/>
    <w:basedOn w:val="7"/>
    <w:link w:val="3"/>
    <w:qFormat/>
    <w:uiPriority w:val="0"/>
    <w:rPr>
      <w:rFonts w:ascii="Tahoma" w:hAnsi="Tahoma"/>
      <w:sz w:val="18"/>
      <w:szCs w:val="18"/>
    </w:rPr>
  </w:style>
  <w:style w:type="character" w:customStyle="1" w:styleId="11">
    <w:name w:val="文档结构图 Char"/>
    <w:basedOn w:val="7"/>
    <w:link w:val="2"/>
    <w:semiHidden/>
    <w:qFormat/>
    <w:uiPriority w:val="99"/>
    <w:rPr>
      <w:rFonts w:ascii="宋体" w:hAnsi="Tahoma"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23</Pages>
  <Words>7462</Words>
  <Characters>7794</Characters>
  <Lines>72</Lines>
  <Paragraphs>20</Paragraphs>
  <TotalTime>1381</TotalTime>
  <ScaleCrop>false</ScaleCrop>
  <LinksUpToDate>false</LinksUpToDate>
  <CharactersWithSpaces>7948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2019-02-19T09:21:00Z</dcterms:created>
  <dc:creator>微软用户</dc:creator>
  <cp:lastModifiedBy>大橙子</cp:lastModifiedBy>
  <dcterms:modified xsi:type="dcterms:W3CDTF">2025-07-22T02:15:11Z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eyJoZGlkIjoiNjQwNTdjMGQ2MGIwOGZkYmQ5ODVjOTQzZTQ4N2MzYmUiLCJ1c2VySWQiOiI1NjI3NTEzMzkifQ==</vt:lpwstr>
  </property>
  <property fmtid="{D5CDD505-2E9C-101B-9397-08002B2CF9AE}" pid="3" name="KSOProductBuildVer">
    <vt:lpwstr>2052-12.1.0.21915</vt:lpwstr>
  </property>
  <property fmtid="{D5CDD505-2E9C-101B-9397-08002B2CF9AE}" pid="4" name="ICV">
    <vt:lpwstr>44506A37B2BB4027AC968B15002F2AEB_12</vt:lpwstr>
  </property>
</Properties>
</file>